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D7FC4" w14:textId="77777777" w:rsidR="005C7DC7" w:rsidRPr="00657581" w:rsidRDefault="002C7CBB" w:rsidP="002C7CBB">
      <w:pPr>
        <w:pStyle w:val="JudulSurah"/>
        <w:spacing w:after="0" w:line="240" w:lineRule="auto"/>
        <w:jc w:val="left"/>
        <w:rPr>
          <w:rFonts w:ascii="Brill" w:hAnsi="Brill"/>
          <w:b/>
          <w:bCs/>
          <w:color w:val="auto"/>
          <w:sz w:val="24"/>
          <w:szCs w:val="24"/>
        </w:rPr>
      </w:pPr>
      <w:r w:rsidRPr="00657581">
        <w:rPr>
          <w:rFonts w:ascii="Brill" w:hAnsi="Brill"/>
          <w:b/>
          <w:bCs/>
          <w:color w:val="auto"/>
          <w:sz w:val="24"/>
          <w:szCs w:val="24"/>
          <w:lang w:val="id-ID"/>
        </w:rPr>
        <w:t>ĀLI ‘IMRĀN</w:t>
      </w:r>
    </w:p>
    <w:p w14:paraId="63236DB2" w14:textId="0F8887C6" w:rsidR="002C7CBB" w:rsidRPr="00657581" w:rsidRDefault="002C7CBB" w:rsidP="002C7CBB">
      <w:pPr>
        <w:pStyle w:val="JudulSurah"/>
        <w:spacing w:after="0" w:line="240" w:lineRule="auto"/>
        <w:jc w:val="left"/>
        <w:rPr>
          <w:rFonts w:ascii="Brill" w:hAnsi="Brill"/>
          <w:color w:val="auto"/>
          <w:sz w:val="24"/>
          <w:szCs w:val="24"/>
          <w:lang w:val="id-ID"/>
        </w:rPr>
      </w:pPr>
      <w:r w:rsidRPr="00657581">
        <w:rPr>
          <w:rFonts w:ascii="Brill" w:hAnsi="Brill"/>
          <w:color w:val="auto"/>
          <w:sz w:val="24"/>
          <w:szCs w:val="24"/>
          <w:lang w:val="id-ID"/>
        </w:rPr>
        <w:t>(KELUARGA IMRAN)</w:t>
      </w:r>
    </w:p>
    <w:p w14:paraId="61342FFC" w14:textId="77777777" w:rsidR="002C7CBB" w:rsidRPr="00657581" w:rsidRDefault="002C7CBB" w:rsidP="002C7CBB">
      <w:pPr>
        <w:pStyle w:val="Artisurah"/>
        <w:spacing w:line="240" w:lineRule="auto"/>
        <w:jc w:val="left"/>
        <w:rPr>
          <w:rFonts w:ascii="Brill" w:hAnsi="Brill"/>
          <w:color w:val="auto"/>
          <w:sz w:val="24"/>
          <w:szCs w:val="24"/>
          <w:lang w:val="id-ID"/>
        </w:rPr>
      </w:pPr>
      <w:proofErr w:type="spellStart"/>
      <w:r w:rsidRPr="00657581">
        <w:rPr>
          <w:rFonts w:ascii="Brill" w:hAnsi="Brill"/>
          <w:color w:val="auto"/>
          <w:sz w:val="24"/>
          <w:szCs w:val="24"/>
          <w:lang w:val="id-ID"/>
        </w:rPr>
        <w:t>Madaniyyah</w:t>
      </w:r>
      <w:proofErr w:type="spellEnd"/>
    </w:p>
    <w:p w14:paraId="27041CD6" w14:textId="52236C33" w:rsidR="006B1E37" w:rsidRPr="00657581" w:rsidRDefault="002C7CBB" w:rsidP="002C7CBB">
      <w:pPr>
        <w:spacing w:after="0" w:line="240" w:lineRule="auto"/>
        <w:rPr>
          <w:rFonts w:ascii="Brill" w:hAnsi="Brill"/>
          <w:sz w:val="24"/>
          <w:szCs w:val="24"/>
        </w:rPr>
      </w:pPr>
      <w:r w:rsidRPr="00657581">
        <w:rPr>
          <w:rFonts w:ascii="Brill" w:hAnsi="Brill"/>
          <w:sz w:val="24"/>
          <w:szCs w:val="24"/>
        </w:rPr>
        <w:t>Surah ke-3: 200 ayat</w:t>
      </w:r>
    </w:p>
    <w:p w14:paraId="33FAC05D" w14:textId="35B26F7A" w:rsidR="002C7CBB" w:rsidRPr="00657581" w:rsidRDefault="002C7CBB" w:rsidP="002C7CBB">
      <w:pPr>
        <w:spacing w:after="0" w:line="240" w:lineRule="auto"/>
        <w:rPr>
          <w:rFonts w:ascii="Brill" w:hAnsi="Brill"/>
          <w:sz w:val="24"/>
          <w:szCs w:val="24"/>
        </w:rPr>
      </w:pPr>
    </w:p>
    <w:p w14:paraId="6AE6C0DA" w14:textId="77777777" w:rsidR="002C7CBB" w:rsidRPr="00657581" w:rsidRDefault="002C7CBB" w:rsidP="002C7CBB">
      <w:pPr>
        <w:pStyle w:val="Bodytext"/>
        <w:tabs>
          <w:tab w:val="clear" w:pos="425"/>
        </w:tabs>
        <w:spacing w:after="0" w:line="240" w:lineRule="auto"/>
        <w:jc w:val="left"/>
        <w:rPr>
          <w:rFonts w:ascii="Brill" w:hAnsi="Brill" w:cs="Brill"/>
          <w:b/>
          <w:bCs/>
          <w:color w:val="auto"/>
          <w:sz w:val="24"/>
          <w:szCs w:val="24"/>
          <w:lang w:val="id-ID"/>
        </w:rPr>
      </w:pPr>
      <w:r w:rsidRPr="00657581">
        <w:rPr>
          <w:rFonts w:ascii="Brill" w:hAnsi="Brill" w:cs="Brill"/>
          <w:color w:val="auto"/>
          <w:sz w:val="24"/>
          <w:szCs w:val="24"/>
          <w:lang w:val="id-ID"/>
        </w:rPr>
        <w:t>Dengan nama Allah Yang Maha Pengasih lagi Maha Penyayang</w:t>
      </w:r>
      <w:r w:rsidRPr="00657581">
        <w:rPr>
          <w:rFonts w:ascii="Brill" w:hAnsi="Brill" w:cs="Brill"/>
          <w:b/>
          <w:bCs/>
          <w:color w:val="auto"/>
          <w:sz w:val="24"/>
          <w:szCs w:val="24"/>
          <w:lang w:val="id-ID"/>
        </w:rPr>
        <w:t xml:space="preserve"> </w:t>
      </w:r>
    </w:p>
    <w:p w14:paraId="3181584B"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 xml:space="preserve">Al-Qur’an dan </w:t>
      </w:r>
      <w:proofErr w:type="spellStart"/>
      <w:r w:rsidRPr="00657581">
        <w:rPr>
          <w:rFonts w:ascii="Brill" w:hAnsi="Brill" w:cs="Brill"/>
          <w:b/>
          <w:bCs/>
          <w:color w:val="auto"/>
          <w:sz w:val="24"/>
          <w:szCs w:val="24"/>
          <w:lang w:val="id-ID"/>
        </w:rPr>
        <w:t>Kitab-Kitab</w:t>
      </w:r>
      <w:proofErr w:type="spellEnd"/>
      <w:r w:rsidRPr="00657581">
        <w:rPr>
          <w:rFonts w:ascii="Brill" w:hAnsi="Brill" w:cs="Brill"/>
          <w:b/>
          <w:bCs/>
          <w:color w:val="auto"/>
          <w:sz w:val="24"/>
          <w:szCs w:val="24"/>
          <w:lang w:val="id-ID"/>
        </w:rPr>
        <w:t xml:space="preserve"> Sebelumnya</w:t>
      </w:r>
    </w:p>
    <w:p w14:paraId="4A24FAB4" w14:textId="5927B848" w:rsidR="002C7CBB" w:rsidRPr="00657581" w:rsidRDefault="002C7CBB" w:rsidP="002C7CBB">
      <w:pPr>
        <w:pStyle w:val="Bodytext"/>
        <w:numPr>
          <w:ilvl w:val="0"/>
          <w:numId w:val="4"/>
        </w:numPr>
        <w:tabs>
          <w:tab w:val="clear" w:pos="425"/>
        </w:tabs>
        <w:spacing w:after="0" w:line="240" w:lineRule="auto"/>
        <w:ind w:left="284" w:hanging="284"/>
        <w:jc w:val="left"/>
        <w:rPr>
          <w:rFonts w:ascii="Brill" w:hAnsi="Brill" w:cs="Brill"/>
          <w:color w:val="auto"/>
          <w:sz w:val="24"/>
          <w:szCs w:val="24"/>
          <w:lang w:val="id-ID"/>
        </w:rPr>
      </w:pPr>
      <w:r w:rsidRPr="00657581">
        <w:rPr>
          <w:rFonts w:ascii="Brill" w:hAnsi="Brill" w:cs="Brill"/>
          <w:i/>
          <w:iCs/>
          <w:color w:val="auto"/>
          <w:sz w:val="24"/>
          <w:szCs w:val="24"/>
          <w:lang w:val="id-ID"/>
        </w:rPr>
        <w:t xml:space="preserve">Alif </w:t>
      </w:r>
      <w:proofErr w:type="spellStart"/>
      <w:r w:rsidRPr="00657581">
        <w:rPr>
          <w:rFonts w:ascii="Brill" w:hAnsi="Brill" w:cs="Brill"/>
          <w:i/>
          <w:iCs/>
          <w:color w:val="auto"/>
          <w:sz w:val="24"/>
          <w:szCs w:val="24"/>
          <w:lang w:val="id-ID"/>
        </w:rPr>
        <w:t>Lām</w:t>
      </w:r>
      <w:proofErr w:type="spellEnd"/>
      <w:r w:rsidRPr="00657581">
        <w:rPr>
          <w:rFonts w:ascii="Brill" w:hAnsi="Brill" w:cs="Brill"/>
          <w:i/>
          <w:iCs/>
          <w:color w:val="auto"/>
          <w:sz w:val="24"/>
          <w:szCs w:val="24"/>
          <w:lang w:val="id-ID"/>
        </w:rPr>
        <w:t xml:space="preserve"> </w:t>
      </w:r>
      <w:proofErr w:type="spellStart"/>
      <w:r w:rsidRPr="00657581">
        <w:rPr>
          <w:rFonts w:ascii="Brill" w:hAnsi="Brill" w:cs="Brill"/>
          <w:i/>
          <w:iCs/>
          <w:color w:val="auto"/>
          <w:sz w:val="24"/>
          <w:szCs w:val="24"/>
          <w:lang w:val="id-ID"/>
        </w:rPr>
        <w:t>Mīm</w:t>
      </w:r>
      <w:proofErr w:type="spellEnd"/>
      <w:r w:rsidRPr="00657581">
        <w:rPr>
          <w:rFonts w:ascii="Brill" w:hAnsi="Brill" w:cs="Brill"/>
          <w:color w:val="auto"/>
          <w:sz w:val="24"/>
          <w:szCs w:val="24"/>
          <w:lang w:val="id-ID"/>
        </w:rPr>
        <w:t>.</w:t>
      </w:r>
    </w:p>
    <w:p w14:paraId="07B2B3D8" w14:textId="2F2817B5" w:rsidR="002C7CBB" w:rsidRPr="00657581" w:rsidRDefault="002C7CBB" w:rsidP="002C7CBB">
      <w:pPr>
        <w:pStyle w:val="Bodytext"/>
        <w:numPr>
          <w:ilvl w:val="0"/>
          <w:numId w:val="4"/>
        </w:numPr>
        <w:tabs>
          <w:tab w:val="clear" w:pos="425"/>
        </w:tabs>
        <w:spacing w:after="0" w:line="240" w:lineRule="auto"/>
        <w:ind w:left="284" w:hanging="284"/>
        <w:jc w:val="left"/>
        <w:rPr>
          <w:rFonts w:ascii="Brill" w:hAnsi="Brill" w:cs="Brill"/>
          <w:color w:val="auto"/>
          <w:sz w:val="24"/>
          <w:szCs w:val="24"/>
          <w:lang w:val="id-ID"/>
        </w:rPr>
      </w:pPr>
      <w:r w:rsidRPr="00657581">
        <w:rPr>
          <w:rFonts w:ascii="Brill" w:hAnsi="Brill" w:cs="Brill"/>
          <w:color w:val="auto"/>
          <w:sz w:val="24"/>
          <w:szCs w:val="24"/>
          <w:lang w:val="id-ID"/>
        </w:rPr>
        <w:t>Allah, tidak ada tuhan selain Dia, Yang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Hidup </w:t>
      </w:r>
      <w:r w:rsidRPr="00657581">
        <w:rPr>
          <w:rFonts w:ascii="Brill" w:hAnsi="Brill" w:cs="Brill"/>
          <w:color w:val="auto"/>
          <w:sz w:val="24"/>
          <w:szCs w:val="24"/>
          <w:lang w:val="id-ID"/>
        </w:rPr>
        <w:t>lagi Maha Mengurus (makhluk-Nya) secara terus-menerus.</w:t>
      </w:r>
    </w:p>
    <w:p w14:paraId="6DAA20E2" w14:textId="6A20DBAF" w:rsidR="002C7CBB" w:rsidRPr="00657581" w:rsidRDefault="002C7CBB" w:rsidP="002C7CBB">
      <w:pPr>
        <w:pStyle w:val="Bodytext"/>
        <w:numPr>
          <w:ilvl w:val="0"/>
          <w:numId w:val="4"/>
        </w:numPr>
        <w:tabs>
          <w:tab w:val="clear" w:pos="425"/>
        </w:tabs>
        <w:spacing w:after="0" w:line="240" w:lineRule="auto"/>
        <w:ind w:left="284" w:hanging="284"/>
        <w:jc w:val="left"/>
        <w:rPr>
          <w:rFonts w:ascii="Brill" w:hAnsi="Brill" w:cs="Brill"/>
          <w:color w:val="auto"/>
          <w:sz w:val="24"/>
          <w:szCs w:val="24"/>
          <w:lang w:val="id-ID"/>
        </w:rPr>
      </w:pPr>
      <w:r w:rsidRPr="00657581">
        <w:rPr>
          <w:rFonts w:ascii="Brill" w:hAnsi="Brill" w:cs="Brill"/>
          <w:color w:val="auto"/>
          <w:sz w:val="24"/>
          <w:szCs w:val="24"/>
          <w:lang w:val="id-ID"/>
        </w:rPr>
        <w:t>Dia menurunkan kepadamu (Nabi Muhammad) Kitab (Al-Qur’an) dengan hak, membenarkan (kitab-kitab) sebelumnya, serta telah menurunkan Taurat dan Injil</w:t>
      </w:r>
    </w:p>
    <w:p w14:paraId="32BC7FE1" w14:textId="203FA939" w:rsidR="002C7CBB" w:rsidRPr="00657581" w:rsidRDefault="002C7CBB" w:rsidP="002C7CBB">
      <w:pPr>
        <w:pStyle w:val="Bodytext"/>
        <w:numPr>
          <w:ilvl w:val="0"/>
          <w:numId w:val="4"/>
        </w:numPr>
        <w:tabs>
          <w:tab w:val="clear" w:pos="425"/>
        </w:tabs>
        <w:spacing w:after="0" w:line="240" w:lineRule="auto"/>
        <w:ind w:left="284" w:hanging="284"/>
        <w:jc w:val="left"/>
        <w:rPr>
          <w:rFonts w:ascii="Brill" w:hAnsi="Brill" w:cs="Brill"/>
          <w:color w:val="auto"/>
          <w:sz w:val="24"/>
          <w:szCs w:val="24"/>
          <w:lang w:val="id-ID"/>
        </w:rPr>
      </w:pPr>
      <w:r w:rsidRPr="00657581">
        <w:rPr>
          <w:rFonts w:ascii="Brill" w:hAnsi="Brill" w:cs="Brill"/>
          <w:color w:val="auto"/>
          <w:sz w:val="24"/>
          <w:szCs w:val="24"/>
          <w:lang w:val="id-ID"/>
        </w:rPr>
        <w:t xml:space="preserve">sebelum (turunnya Al-Qur’an) sebagai petunjuk bagi manusia, dan menurunkan </w:t>
      </w:r>
      <w:r w:rsidRPr="00657581">
        <w:rPr>
          <w:rFonts w:ascii="Brill" w:hAnsi="Brill" w:cs="Brill"/>
          <w:i/>
          <w:iCs/>
          <w:color w:val="auto"/>
          <w:sz w:val="24"/>
          <w:szCs w:val="24"/>
          <w:lang w:val="id-ID"/>
        </w:rPr>
        <w:t>Al-</w:t>
      </w:r>
      <w:proofErr w:type="spellStart"/>
      <w:r w:rsidRPr="00657581">
        <w:rPr>
          <w:rFonts w:ascii="Brill" w:hAnsi="Brill" w:cs="Brill"/>
          <w:i/>
          <w:iCs/>
          <w:color w:val="auto"/>
          <w:sz w:val="24"/>
          <w:szCs w:val="24"/>
          <w:lang w:val="id-ID"/>
        </w:rPr>
        <w:t>Furqān</w:t>
      </w:r>
      <w:proofErr w:type="spellEnd"/>
      <w:r w:rsidRPr="00657581">
        <w:rPr>
          <w:rFonts w:ascii="Brill" w:hAnsi="Brill" w:cs="Brill"/>
          <w:color w:val="auto"/>
          <w:sz w:val="24"/>
          <w:szCs w:val="24"/>
          <w:lang w:val="id-ID"/>
        </w:rPr>
        <w:t xml:space="preserve"> (pembeda yang hak dan yang batil). Sesungguhnya orang-orang yang kufur terhadap ayat-ayat Allah, bagi mereka azab yang sangat keras. Allah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Perkasa </w:t>
      </w:r>
      <w:r w:rsidRPr="00657581">
        <w:rPr>
          <w:rFonts w:ascii="Brill" w:hAnsi="Brill" w:cs="Brill"/>
          <w:color w:val="auto"/>
          <w:sz w:val="24"/>
          <w:szCs w:val="24"/>
          <w:lang w:val="id-ID"/>
        </w:rPr>
        <w:t>lagi mempunyai balasan (siksa).</w:t>
      </w:r>
    </w:p>
    <w:p w14:paraId="0482A54C" w14:textId="40CC4079" w:rsidR="002C7CBB" w:rsidRPr="00657581" w:rsidRDefault="002C7CBB" w:rsidP="002C7CBB">
      <w:pPr>
        <w:pStyle w:val="Bodytext"/>
        <w:numPr>
          <w:ilvl w:val="0"/>
          <w:numId w:val="4"/>
        </w:numPr>
        <w:tabs>
          <w:tab w:val="clear" w:pos="425"/>
        </w:tabs>
        <w:spacing w:after="0" w:line="240" w:lineRule="auto"/>
        <w:ind w:left="284" w:hanging="284"/>
        <w:jc w:val="left"/>
        <w:rPr>
          <w:rFonts w:ascii="Brill" w:hAnsi="Brill" w:cs="Brill"/>
          <w:color w:val="auto"/>
          <w:sz w:val="24"/>
          <w:szCs w:val="24"/>
          <w:lang w:val="id-ID"/>
        </w:rPr>
      </w:pPr>
      <w:r w:rsidRPr="00657581">
        <w:rPr>
          <w:rFonts w:ascii="Brill" w:hAnsi="Brill" w:cs="Brill"/>
          <w:color w:val="auto"/>
          <w:sz w:val="24"/>
          <w:szCs w:val="24"/>
          <w:lang w:val="id-ID"/>
        </w:rPr>
        <w:t>Sesungguhnya bagi Allah tidak ada sesuatu pun yang tersembunyi di bumi dan tidak pula di langit.</w:t>
      </w:r>
    </w:p>
    <w:p w14:paraId="230BFDD2" w14:textId="1313AB15" w:rsidR="002C7CBB" w:rsidRPr="00657581" w:rsidRDefault="002C7CBB" w:rsidP="002C7CBB">
      <w:pPr>
        <w:pStyle w:val="Bodytext"/>
        <w:numPr>
          <w:ilvl w:val="0"/>
          <w:numId w:val="4"/>
        </w:numPr>
        <w:tabs>
          <w:tab w:val="clear" w:pos="425"/>
        </w:tabs>
        <w:spacing w:after="0" w:line="240" w:lineRule="auto"/>
        <w:ind w:left="284" w:hanging="284"/>
        <w:jc w:val="left"/>
        <w:rPr>
          <w:rFonts w:ascii="Brill" w:hAnsi="Brill" w:cs="Brill"/>
          <w:color w:val="auto"/>
          <w:sz w:val="24"/>
          <w:szCs w:val="24"/>
          <w:lang w:val="id-ID"/>
        </w:rPr>
      </w:pPr>
      <w:r w:rsidRPr="00657581">
        <w:rPr>
          <w:rFonts w:ascii="Brill" w:hAnsi="Brill" w:cs="Brill"/>
          <w:color w:val="auto"/>
          <w:sz w:val="24"/>
          <w:szCs w:val="24"/>
          <w:lang w:val="id-ID"/>
        </w:rPr>
        <w:t>Dialah (Allah) yang membentuk kamu dalam rahim sebagaimana yang Dia kehendaki.</w:t>
      </w:r>
      <w:r w:rsidR="003C6551" w:rsidRPr="00657581">
        <w:rPr>
          <w:rStyle w:val="FootnoteReference"/>
          <w:rFonts w:ascii="Brill" w:hAnsi="Brill" w:cs="Brill"/>
          <w:color w:val="auto"/>
          <w:sz w:val="24"/>
          <w:szCs w:val="24"/>
        </w:rPr>
        <w:footnoteReference w:id="1"/>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Tidak ada tuhan selain Dia, Yang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Perkasa </w:t>
      </w:r>
      <w:r w:rsidRPr="00657581">
        <w:rPr>
          <w:rFonts w:ascii="Brill" w:hAnsi="Brill" w:cs="Brill"/>
          <w:color w:val="auto"/>
          <w:sz w:val="24"/>
          <w:szCs w:val="24"/>
          <w:lang w:val="id-ID"/>
        </w:rPr>
        <w:t>lagi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Bijaksana</w:t>
      </w:r>
      <w:r w:rsidRPr="00657581">
        <w:rPr>
          <w:rFonts w:ascii="Brill" w:hAnsi="Brill" w:cs="Brill"/>
          <w:color w:val="auto"/>
          <w:sz w:val="24"/>
          <w:szCs w:val="24"/>
          <w:lang w:val="id-ID"/>
        </w:rPr>
        <w:t>.</w:t>
      </w:r>
    </w:p>
    <w:p w14:paraId="1E153762" w14:textId="77777777" w:rsidR="002C7CBB" w:rsidRPr="00657581" w:rsidRDefault="002C7CBB" w:rsidP="002C7CBB">
      <w:pPr>
        <w:pStyle w:val="Subjudul"/>
        <w:tabs>
          <w:tab w:val="clear" w:pos="425"/>
        </w:tabs>
        <w:spacing w:before="120" w:after="0" w:line="240" w:lineRule="auto"/>
        <w:rPr>
          <w:rFonts w:ascii="Brill" w:hAnsi="Brill" w:cs="Brill"/>
          <w:b/>
          <w:bCs/>
          <w:i/>
          <w:iCs/>
          <w:color w:val="auto"/>
          <w:sz w:val="24"/>
          <w:szCs w:val="24"/>
          <w:lang w:val="id-ID"/>
        </w:rPr>
      </w:pPr>
      <w:r w:rsidRPr="00657581">
        <w:rPr>
          <w:rFonts w:ascii="Brill" w:hAnsi="Brill" w:cs="Brill"/>
          <w:b/>
          <w:bCs/>
          <w:color w:val="auto"/>
          <w:sz w:val="24"/>
          <w:szCs w:val="24"/>
          <w:lang w:val="id-ID"/>
        </w:rPr>
        <w:t xml:space="preserve">Ayat-ayat </w:t>
      </w:r>
      <w:proofErr w:type="spellStart"/>
      <w:r w:rsidRPr="00657581">
        <w:rPr>
          <w:rFonts w:ascii="Brill" w:hAnsi="Brill" w:cs="Brill"/>
          <w:b/>
          <w:bCs/>
          <w:color w:val="auto"/>
          <w:sz w:val="24"/>
          <w:szCs w:val="24"/>
          <w:lang w:val="id-ID"/>
        </w:rPr>
        <w:t>Muhkamat</w:t>
      </w:r>
      <w:proofErr w:type="spellEnd"/>
      <w:r w:rsidRPr="00657581">
        <w:rPr>
          <w:rFonts w:ascii="Brill" w:hAnsi="Brill" w:cs="Brill"/>
          <w:b/>
          <w:bCs/>
          <w:color w:val="auto"/>
          <w:sz w:val="24"/>
          <w:szCs w:val="24"/>
          <w:lang w:val="id-ID"/>
        </w:rPr>
        <w:t xml:space="preserve"> dan </w:t>
      </w:r>
      <w:proofErr w:type="spellStart"/>
      <w:r w:rsidRPr="00657581">
        <w:rPr>
          <w:rFonts w:ascii="Brill" w:hAnsi="Brill" w:cs="Brill"/>
          <w:b/>
          <w:bCs/>
          <w:color w:val="auto"/>
          <w:sz w:val="24"/>
          <w:szCs w:val="24"/>
          <w:lang w:val="id-ID"/>
        </w:rPr>
        <w:t>Mutasyabihat</w:t>
      </w:r>
      <w:proofErr w:type="spellEnd"/>
    </w:p>
    <w:p w14:paraId="2EFA7921" w14:textId="26413080" w:rsidR="002C7CBB" w:rsidRPr="00657581" w:rsidRDefault="002C7CBB" w:rsidP="002C7CBB">
      <w:pPr>
        <w:pStyle w:val="Bodytext"/>
        <w:numPr>
          <w:ilvl w:val="0"/>
          <w:numId w:val="4"/>
        </w:numPr>
        <w:tabs>
          <w:tab w:val="clear" w:pos="425"/>
        </w:tabs>
        <w:spacing w:after="0" w:line="240" w:lineRule="auto"/>
        <w:ind w:left="284" w:hanging="284"/>
        <w:jc w:val="left"/>
        <w:rPr>
          <w:rFonts w:ascii="Brill" w:hAnsi="Brill" w:cs="Brill"/>
          <w:color w:val="auto"/>
          <w:sz w:val="24"/>
          <w:szCs w:val="24"/>
          <w:lang w:val="id-ID"/>
        </w:rPr>
      </w:pPr>
      <w:r w:rsidRPr="00657581">
        <w:rPr>
          <w:rFonts w:ascii="Brill" w:hAnsi="Brill" w:cs="Brill"/>
          <w:color w:val="auto"/>
          <w:sz w:val="24"/>
          <w:szCs w:val="24"/>
          <w:lang w:val="id-ID"/>
        </w:rPr>
        <w:t xml:space="preserve">Dialah (Allah) yang menurunkan Kitab (Al-Qur’an) kepadamu (Nabi Muhammad). Di antara ayat-ayatnya ada yang </w:t>
      </w:r>
      <w:proofErr w:type="spellStart"/>
      <w:r w:rsidRPr="00657581">
        <w:rPr>
          <w:rFonts w:ascii="Brill" w:hAnsi="Brill" w:cs="Brill"/>
          <w:color w:val="auto"/>
          <w:sz w:val="24"/>
          <w:szCs w:val="24"/>
          <w:lang w:val="id-ID"/>
        </w:rPr>
        <w:t>muhkamat</w:t>
      </w:r>
      <w:proofErr w:type="spellEnd"/>
      <w:r w:rsidRPr="00657581">
        <w:rPr>
          <w:rFonts w:ascii="Brill" w:hAnsi="Brill" w:cs="Brill"/>
          <w:color w:val="auto"/>
          <w:sz w:val="24"/>
          <w:szCs w:val="24"/>
          <w:lang w:val="id-ID"/>
        </w:rPr>
        <w:t>,</w:t>
      </w:r>
      <w:r w:rsidR="003C6551" w:rsidRPr="00657581">
        <w:rPr>
          <w:rStyle w:val="FootnoteReference"/>
          <w:rFonts w:ascii="Brill" w:hAnsi="Brill" w:cs="Brill"/>
          <w:color w:val="auto"/>
          <w:sz w:val="24"/>
          <w:szCs w:val="24"/>
        </w:rPr>
        <w:footnoteReference w:id="2"/>
      </w:r>
      <w:r w:rsidR="003C6551"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itulah pokok-pokok isi Kitab (Al-Qur’an) dan yang lain </w:t>
      </w:r>
      <w:proofErr w:type="spellStart"/>
      <w:r w:rsidRPr="00657581">
        <w:rPr>
          <w:rFonts w:ascii="Brill" w:hAnsi="Brill" w:cs="Brill"/>
          <w:color w:val="auto"/>
          <w:sz w:val="24"/>
          <w:szCs w:val="24"/>
          <w:lang w:val="id-ID"/>
        </w:rPr>
        <w:t>mutasyabihat</w:t>
      </w:r>
      <w:proofErr w:type="spellEnd"/>
      <w:r w:rsidRPr="00657581">
        <w:rPr>
          <w:rFonts w:ascii="Brill" w:hAnsi="Brill" w:cs="Brill"/>
          <w:i/>
          <w:iCs/>
          <w:color w:val="auto"/>
          <w:sz w:val="24"/>
          <w:szCs w:val="24"/>
          <w:lang w:val="id-ID"/>
        </w:rPr>
        <w:t>.</w:t>
      </w:r>
      <w:r w:rsidR="003C6551" w:rsidRPr="00657581">
        <w:rPr>
          <w:rStyle w:val="FootnoteReference"/>
          <w:rFonts w:ascii="Brill" w:hAnsi="Brill" w:cs="Brill"/>
          <w:color w:val="auto"/>
          <w:sz w:val="24"/>
          <w:szCs w:val="24"/>
        </w:rPr>
        <w:footnoteReference w:id="3"/>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Adapun orang-orang yang dalam hatinya ada kecenderungan pada kesesatan, mereka mengikuti ayat-ayat yang </w:t>
      </w:r>
      <w:proofErr w:type="spellStart"/>
      <w:r w:rsidRPr="00657581">
        <w:rPr>
          <w:rFonts w:ascii="Brill" w:hAnsi="Brill" w:cs="Brill"/>
          <w:color w:val="auto"/>
          <w:sz w:val="24"/>
          <w:szCs w:val="24"/>
          <w:lang w:val="id-ID"/>
        </w:rPr>
        <w:t>mutasyabihat</w:t>
      </w:r>
      <w:proofErr w:type="spellEnd"/>
      <w:r w:rsidRPr="00657581">
        <w:rPr>
          <w:rFonts w:ascii="Brill" w:hAnsi="Brill" w:cs="Brill"/>
          <w:color w:val="auto"/>
          <w:sz w:val="24"/>
          <w:szCs w:val="24"/>
          <w:lang w:val="id-ID"/>
        </w:rPr>
        <w:t xml:space="preserve"> untuk menimbulkan fitnah (kekacauan dan keraguan) dan untuk mencari-cari takwilnya. Padahal, tidak ada yang mengetahui takwilnya, kecuali Allah. Orang-orang yang ilmunya mendalam berkata, “Kami beriman kepadanya (Al-Qur’an), semuanya dari Tuhan kami.” Tidak ada yang dapat mengambil pelajaran, kecuali </w:t>
      </w:r>
      <w:proofErr w:type="spellStart"/>
      <w:r w:rsidRPr="00657581">
        <w:rPr>
          <w:rFonts w:ascii="Brill" w:hAnsi="Brill" w:cs="Brill"/>
          <w:color w:val="auto"/>
          <w:sz w:val="24"/>
          <w:szCs w:val="24"/>
          <w:lang w:val="id-ID"/>
        </w:rPr>
        <w:t>ululalbab</w:t>
      </w:r>
      <w:proofErr w:type="spellEnd"/>
      <w:r w:rsidRPr="00657581">
        <w:rPr>
          <w:rFonts w:ascii="Brill" w:hAnsi="Brill" w:cs="Brill"/>
          <w:color w:val="auto"/>
          <w:sz w:val="24"/>
          <w:szCs w:val="24"/>
          <w:lang w:val="id-ID"/>
        </w:rPr>
        <w:t>.</w:t>
      </w:r>
    </w:p>
    <w:p w14:paraId="5A05A840" w14:textId="26BA0C74" w:rsidR="002C7CBB" w:rsidRPr="00657581" w:rsidRDefault="002C7CBB" w:rsidP="002C7CBB">
      <w:pPr>
        <w:pStyle w:val="Bodytext"/>
        <w:numPr>
          <w:ilvl w:val="0"/>
          <w:numId w:val="4"/>
        </w:numPr>
        <w:tabs>
          <w:tab w:val="clear" w:pos="425"/>
        </w:tabs>
        <w:spacing w:after="0" w:line="240" w:lineRule="auto"/>
        <w:ind w:left="284" w:hanging="284"/>
        <w:jc w:val="left"/>
        <w:rPr>
          <w:rFonts w:ascii="Brill" w:hAnsi="Brill" w:cs="Brill"/>
          <w:color w:val="auto"/>
          <w:sz w:val="24"/>
          <w:szCs w:val="24"/>
          <w:lang w:val="id-ID"/>
        </w:rPr>
      </w:pPr>
      <w:r w:rsidRPr="00657581">
        <w:rPr>
          <w:rFonts w:ascii="Brill" w:hAnsi="Brill" w:cs="Brill"/>
          <w:color w:val="auto"/>
          <w:sz w:val="24"/>
          <w:szCs w:val="24"/>
          <w:lang w:val="id-ID"/>
        </w:rPr>
        <w:t>(Mereka berdoa,) “Wahai Tuhan kami, janganlah Engkau jadikan hati kami berpaling setelah Engkau berikan petunjuk kepada kami dan anugerahkanlah kepada kami rahmat dari hadirat-Mu. Sesungguhnya Engkau Maha Pemberi.</w:t>
      </w:r>
    </w:p>
    <w:p w14:paraId="2614811C" w14:textId="4A7C8F4A" w:rsidR="002C7CBB" w:rsidRPr="00657581" w:rsidRDefault="002C7CBB" w:rsidP="002C7CBB">
      <w:pPr>
        <w:pStyle w:val="Bodytext"/>
        <w:numPr>
          <w:ilvl w:val="0"/>
          <w:numId w:val="4"/>
        </w:numPr>
        <w:tabs>
          <w:tab w:val="clear" w:pos="425"/>
        </w:tabs>
        <w:spacing w:after="0" w:line="240" w:lineRule="auto"/>
        <w:ind w:left="284" w:hanging="284"/>
        <w:jc w:val="left"/>
        <w:rPr>
          <w:rFonts w:ascii="Brill" w:hAnsi="Brill" w:cs="Brill"/>
          <w:color w:val="auto"/>
          <w:sz w:val="24"/>
          <w:szCs w:val="24"/>
          <w:lang w:val="id-ID"/>
        </w:rPr>
      </w:pPr>
      <w:r w:rsidRPr="00657581">
        <w:rPr>
          <w:rFonts w:ascii="Brill" w:hAnsi="Brill" w:cs="Brill"/>
          <w:color w:val="auto"/>
          <w:sz w:val="24"/>
          <w:szCs w:val="24"/>
          <w:lang w:val="id-ID"/>
        </w:rPr>
        <w:t>Wahai Tuhan kami, sesungguhnya Engkaulah yang mengumpulkan manusia pada hari yang tidak ada keraguan padanya.” Sesungguhnya Allah tidak menyalahi janji.</w:t>
      </w:r>
    </w:p>
    <w:p w14:paraId="5DB01669"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Sebagian Ancaman Allah Bagi Orang Kafir di Dunia dan Akhirat</w:t>
      </w:r>
    </w:p>
    <w:p w14:paraId="47588F7D" w14:textId="0B94AB3B"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orang-orang yang kufur, tidak akan berguna bagi mereka sedikit pun harta benda dan anak-anak mereka (untuk menyelamatkan diri) dari (azab) Allah. Mereka itulah bahan bakar api neraka.</w:t>
      </w:r>
    </w:p>
    <w:p w14:paraId="2B8583FB" w14:textId="6179BDD7"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lastRenderedPageBreak/>
        <w:t>(Keadaan mereka) seperti keadaan pengikut Fir‘aun dan orang-orang sebelum mereka. Mereka mendustakan ayat-ayat Kami. Oleh sebab itu, Allah menyiksa mereka karena dosa-dosanya. Allah sangat keras hukuman-Nya.</w:t>
      </w:r>
    </w:p>
    <w:p w14:paraId="3C24F84B"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Ancaman Kekalahan bagi Orang-orang Yahudi</w:t>
      </w:r>
    </w:p>
    <w:p w14:paraId="7156335A" w14:textId="5364E2D3"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Katakanlah (Nabi Muhammad) kepada orang-orang yang kufur, “Kamu (pasti) akan dikalahkan dan digiring ke dalam (neraka) Jahanam. Itulah seburuk-buruk tempat tinggal.”</w:t>
      </w:r>
    </w:p>
    <w:p w14:paraId="12FD094C" w14:textId="01295BAF"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Sungguh, telah ada tanda (bukti) bagimu pada dua golongan yang bertemu (dalam pertempuran.</w:t>
      </w:r>
      <w:r w:rsidR="003C6551" w:rsidRPr="00657581">
        <w:rPr>
          <w:rStyle w:val="FootnoteReference"/>
          <w:rFonts w:ascii="Brill" w:hAnsi="Brill" w:cs="Brill"/>
          <w:color w:val="auto"/>
          <w:sz w:val="24"/>
          <w:szCs w:val="24"/>
        </w:rPr>
        <w:footnoteReference w:id="4"/>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Satu golongan berperang di jalan Allah dan (golongan) yang lain kafir yang melihat dengan mata kepala bahwa mereka (golongan muslim) dua kali lipat jumlahnya. Allah menguatkan siapa yang Dia kehendaki dengan pertolongan-Nya. Sesungguhnya pada yang demikian itu benar-benar terdapat pelajaran bagi orang-orang yang mempunyai penglihatan (mata hati).</w:t>
      </w:r>
    </w:p>
    <w:p w14:paraId="105A56FE"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Hakikat Kehidupan Dunia dan Pahala Bagi Orang Bertakwa</w:t>
      </w:r>
    </w:p>
    <w:p w14:paraId="74C81275" w14:textId="7B491B6B"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Dijadikan indah bagi manusia kecintaan pada aneka kesenangan yang berupa perempuan, anak-anak, harta benda yang bertimbun tak terhingga berupa emas, perak, kuda pilihan, binatang ternak, dan sawah ladang. Itulah kesenangan hidup di dunia dan di sisi Allahlah tempat kembali yang baik.</w:t>
      </w:r>
    </w:p>
    <w:p w14:paraId="196B5DEF" w14:textId="3EADC425" w:rsidR="002C7CBB" w:rsidRPr="00657581" w:rsidRDefault="002C7CBB" w:rsidP="002C7CBB">
      <w:pPr>
        <w:pStyle w:val="ListParagraph"/>
        <w:numPr>
          <w:ilvl w:val="0"/>
          <w:numId w:val="4"/>
        </w:numPr>
        <w:spacing w:after="0" w:line="240" w:lineRule="auto"/>
        <w:ind w:left="426" w:hanging="426"/>
        <w:rPr>
          <w:rFonts w:ascii="Brill" w:hAnsi="Brill" w:cs="Brill"/>
          <w:sz w:val="24"/>
          <w:szCs w:val="24"/>
        </w:rPr>
      </w:pPr>
      <w:r w:rsidRPr="00657581">
        <w:rPr>
          <w:rFonts w:ascii="Brill" w:hAnsi="Brill" w:cs="Brill"/>
          <w:sz w:val="24"/>
          <w:szCs w:val="24"/>
        </w:rPr>
        <w:t>Katakanlah, “Maukah aku beri tahukan kepadamu sesuatu yang lebih baik daripada yang demikian itu?” Untuk orang-orang yang bertakwa, di sisi Tuhan mereka ada surga-surga yang mengalir di bawahnya sungai-sungai. Mereka kekal di dalamnya dan (untuk mereka) pasangan yang disucikan serta rida Allah. Allah Maha Melihat hamba-hamba-Nya.</w:t>
      </w:r>
    </w:p>
    <w:p w14:paraId="24C00EA8"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Kriteria Orang yang Bertakwa</w:t>
      </w:r>
    </w:p>
    <w:p w14:paraId="76FEF96D" w14:textId="710D45AF"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(Yaitu) orang-orang yang berdoa, “Wahai Tuhan kami, sesungguhnya kami benar-benar telah beriman. Maka, ampunilah dosa-dosa kami dan selamatkanlah kami dari azab neraka.”</w:t>
      </w:r>
    </w:p>
    <w:p w14:paraId="2EB3C5DB" w14:textId="25372CA8"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(Juga) orang-orang yang sabar, benar, taat, dan berinfak, serta memohon ampunan pada akhir malam.</w:t>
      </w:r>
    </w:p>
    <w:p w14:paraId="41BA34C1"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Keesaan Allah dan Kebenaran Islam</w:t>
      </w:r>
    </w:p>
    <w:p w14:paraId="1F86B3EC" w14:textId="751BEFB1"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Allah menyatakan bahwa tidak ada tuhan selain Dia, (Allah) yang menegakkan keadilan. (Demikian pula) para malaikat dan orang berilmu. Tidak ada tuhan selain Dia, Yang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Perkasa </w:t>
      </w:r>
      <w:r w:rsidRPr="00657581">
        <w:rPr>
          <w:rFonts w:ascii="Brill" w:hAnsi="Brill" w:cs="Brill"/>
          <w:color w:val="auto"/>
          <w:sz w:val="24"/>
          <w:szCs w:val="24"/>
          <w:lang w:val="id-ID"/>
        </w:rPr>
        <w:t>lagi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Bijaksana</w:t>
      </w:r>
      <w:r w:rsidRPr="00657581">
        <w:rPr>
          <w:rFonts w:ascii="Brill" w:hAnsi="Brill" w:cs="Brill"/>
          <w:color w:val="auto"/>
          <w:sz w:val="24"/>
          <w:szCs w:val="24"/>
          <w:lang w:val="id-ID"/>
        </w:rPr>
        <w:t>.</w:t>
      </w:r>
    </w:p>
    <w:p w14:paraId="0DB1161E" w14:textId="2A344A3D"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agama (yang diridai) di sisi Allah ialah Islam. Orang-orang yang telah diberi kitab tidak berselisih, kecuali setelah datang pengetahuan kepada mereka karena kedengkian di antara mereka. Siapa yang kufur terhadap ayat-ayat Allah, sesungguhnya Allah sangat cepat perhitungan(-</w:t>
      </w:r>
      <w:proofErr w:type="spellStart"/>
      <w:r w:rsidRPr="00657581">
        <w:rPr>
          <w:rFonts w:ascii="Brill" w:hAnsi="Brill" w:cs="Brill"/>
          <w:color w:val="auto"/>
          <w:sz w:val="24"/>
          <w:szCs w:val="24"/>
          <w:lang w:val="id-ID"/>
        </w:rPr>
        <w:t>Nya</w:t>
      </w:r>
      <w:proofErr w:type="spellEnd"/>
      <w:r w:rsidRPr="00657581">
        <w:rPr>
          <w:rFonts w:ascii="Brill" w:hAnsi="Brill" w:cs="Brill"/>
          <w:color w:val="auto"/>
          <w:sz w:val="24"/>
          <w:szCs w:val="24"/>
          <w:lang w:val="id-ID"/>
        </w:rPr>
        <w:t>).</w:t>
      </w:r>
    </w:p>
    <w:p w14:paraId="5DAA24E9" w14:textId="75EA4085"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Jika mereka mendebat engkau (Nabi Muhammad) katakanlah, “Aku berserah diri kepada Allah dan (demikian pula) orang-orang yang mengikutiku.” Katakanlah kepada orang-orang (Yahudi dan Nasrani) yang telah diberi Kitab (Taurat dan Injil) dan kepada orang-orang yang umi,</w:t>
      </w:r>
      <w:r w:rsidR="003C6551" w:rsidRPr="00657581">
        <w:rPr>
          <w:rStyle w:val="FootnoteReference"/>
          <w:rFonts w:ascii="Brill" w:hAnsi="Brill" w:cs="Brill"/>
          <w:color w:val="auto"/>
          <w:sz w:val="24"/>
          <w:szCs w:val="24"/>
        </w:rPr>
        <w:footnoteReference w:id="5"/>
      </w:r>
      <w:r w:rsidR="003C6551"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“Sudahkah kamu masuk Islam?” Jika mereka telah masuk Islam, sungguh mereka telah mendapat petunjuk. Akan tetapi, jika mereka berpaling, sesungguhnya kewajibanmu hanyalah menyampaikan. Allah Maha Melihat hamba-hamba-Nya.</w:t>
      </w:r>
    </w:p>
    <w:p w14:paraId="6356D855"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lastRenderedPageBreak/>
        <w:t>Celaan kepada Orang Kafir dan Ahlulkitab</w:t>
      </w:r>
    </w:p>
    <w:p w14:paraId="15B61EFB" w14:textId="764D38FD"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orang-orang yang kufur terhadap ayat-ayat Allah, membunuh para nabi tanpa hak (alasan yang benar), dan membunuh manusia yang memerintahkan keadilan, sampaikanlah kepada mereka kabar ‘gembira’ tentang azab yang pedih.</w:t>
      </w:r>
    </w:p>
    <w:p w14:paraId="06CF3E75" w14:textId="0B90298A"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itulah orang-orang yang amalnya sia-sia di dunia dan di akhirat dan tidak ada bagi mereka satu penolong pun.</w:t>
      </w:r>
    </w:p>
    <w:p w14:paraId="04778FCD" w14:textId="34964EB4"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Tidakkah engkau (Nabi Muhammad) memerhatikan orang-orang (Yahudi) yang telah diberi bagian (pengetahuan) kitab (Taurat)? Mereka diajak (berpegang) pada kitab Allah untuk memutuskan (perkara) di antara mereka, kemudian segolongan dari mereka berpaling dan menolak (kebenaran).</w:t>
      </w:r>
    </w:p>
    <w:p w14:paraId="79D458CD" w14:textId="05561261"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Demikian itu disebabkan bahwa mereka berkata, “Api neraka tidak akan menyentuh kami, kecuali beberapa hitungan hari saja.” Mereka teperdaya dalam agamanya oleh apa yang selalu mereka ada-adakan.</w:t>
      </w:r>
    </w:p>
    <w:p w14:paraId="625FAC8D" w14:textId="520BD58D"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Bagaimanakah (nanti) jika mereka Kami kumpulkan pada hari (Kiamat) yang tidak ada keraguan padanya dan setiap jiwa diberi balasan yang sempurna sesuai dengan apa yang telah dikerjakannya tanpa dizalimi?</w:t>
      </w:r>
    </w:p>
    <w:p w14:paraId="0B6B95A3"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Allah sebagai Pemilik Kekuasaan, Kemuliaan, dan Rezeki</w:t>
      </w:r>
    </w:p>
    <w:p w14:paraId="39583DB8" w14:textId="58709E90"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Katakanlah (Nabi Muhammad), “Wahai Allah, Pemilik kekuasaan, Engkau berikan kekuasaan kepada siapa pun yang Engkau kehendaki dan Engkau cabut kekuasaan dari siapa yang Engkau kehendaki. Engkau muliakan siapa yang Engkau kehendaki dan Engkau hinakan siapa yang Engkau kehendaki. Di tangan-</w:t>
      </w:r>
      <w:proofErr w:type="spellStart"/>
      <w:r w:rsidRPr="00657581">
        <w:rPr>
          <w:rFonts w:ascii="Brill" w:hAnsi="Brill" w:cs="Brill"/>
          <w:color w:val="auto"/>
          <w:sz w:val="24"/>
          <w:szCs w:val="24"/>
          <w:lang w:val="id-ID"/>
        </w:rPr>
        <w:t>Mulah</w:t>
      </w:r>
      <w:proofErr w:type="spellEnd"/>
      <w:r w:rsidRPr="00657581">
        <w:rPr>
          <w:rFonts w:ascii="Brill" w:hAnsi="Brill" w:cs="Brill"/>
          <w:color w:val="auto"/>
          <w:sz w:val="24"/>
          <w:szCs w:val="24"/>
          <w:lang w:val="id-ID"/>
        </w:rPr>
        <w:t xml:space="preserve"> segala kebajikan. Sesungguhnya Engkau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Kuasa </w:t>
      </w:r>
      <w:r w:rsidRPr="00657581">
        <w:rPr>
          <w:rFonts w:ascii="Brill" w:hAnsi="Brill" w:cs="Brill"/>
          <w:color w:val="auto"/>
          <w:sz w:val="24"/>
          <w:szCs w:val="24"/>
          <w:lang w:val="id-ID"/>
        </w:rPr>
        <w:t xml:space="preserve">atas segala sesuatu. </w:t>
      </w:r>
    </w:p>
    <w:p w14:paraId="09449BD5" w14:textId="038DBEB4"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Engkau masukkan malam ke dalam siang dan Engkau masukkan siang ke dalam malam. Engkau keluarkan yang hidup dari yang mati dan Engkau keluarkan yang mati dari yang hidup. Engkau berikan rezeki kepada siapa yang Engkau kehendaki tanpa perhitungan.”</w:t>
      </w:r>
    </w:p>
    <w:p w14:paraId="281AE1A5"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Larangan Menjadikan Orang Kafir sebagai Wali</w:t>
      </w:r>
    </w:p>
    <w:p w14:paraId="2A4F3150" w14:textId="7B0EDF41"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Janganlah orang-orang mukmin menjadikan orang kafir sebagai para wali</w:t>
      </w:r>
      <w:r w:rsidR="003C6551" w:rsidRPr="00657581">
        <w:rPr>
          <w:rStyle w:val="FootnoteReference"/>
          <w:rFonts w:ascii="Brill" w:hAnsi="Brill" w:cs="Brill"/>
          <w:color w:val="auto"/>
          <w:sz w:val="24"/>
          <w:szCs w:val="24"/>
        </w:rPr>
        <w:footnoteReference w:id="6"/>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dengan mengesampingkan orang-orang mukmin. Siapa yang melakukan itu, hal itu sama sekali bukan dari (ajaran) Allah, kecuali untuk menjaga diri dari sesuatu yang kamu takuti dari mereka. Allah memperingatkan kamu tentang diri-Nya (siksa-Nya). Hanya kepada Allah tempat kembali.</w:t>
      </w:r>
    </w:p>
    <w:p w14:paraId="3B2390A5"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Ilmu Allah dan Amal Dihadirkan pada Hari Kiamat</w:t>
      </w:r>
    </w:p>
    <w:p w14:paraId="5E70E7D3" w14:textId="2BEC7646"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Katakanlah (Nabi Muhammad), “Jika kamu menyembunyikan apa yang ada dalam hatimu atau kamu menampakkannya, Allah pasti mengetahuinya.” Dia mengetahui apa yang ada di langit dan apa yang ada di bumi. Allah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Kuasa </w:t>
      </w:r>
      <w:r w:rsidRPr="00657581">
        <w:rPr>
          <w:rFonts w:ascii="Brill" w:hAnsi="Brill" w:cs="Brill"/>
          <w:color w:val="auto"/>
          <w:sz w:val="24"/>
          <w:szCs w:val="24"/>
          <w:lang w:val="id-ID"/>
        </w:rPr>
        <w:t>atas segala sesuatu.</w:t>
      </w:r>
    </w:p>
    <w:p w14:paraId="1276F8B0" w14:textId="3952C3D7"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(Ingatlah) pada hari (ketika) setiap jiwa mendapatkan (balasan) atas kebajikan yang telah dikerjakannya dihadirkan</w:t>
      </w:r>
      <w:r w:rsidRPr="00657581">
        <w:rPr>
          <w:rFonts w:ascii="Brill" w:hAnsi="Brill" w:cs="Brill"/>
          <w:i/>
          <w:iCs/>
          <w:color w:val="auto"/>
          <w:sz w:val="24"/>
          <w:szCs w:val="24"/>
          <w:lang w:val="id-ID"/>
        </w:rPr>
        <w:t xml:space="preserve">, </w:t>
      </w:r>
      <w:r w:rsidRPr="00657581">
        <w:rPr>
          <w:rFonts w:ascii="Brill" w:hAnsi="Brill" w:cs="Brill"/>
          <w:color w:val="auto"/>
          <w:sz w:val="24"/>
          <w:szCs w:val="24"/>
          <w:lang w:val="id-ID"/>
        </w:rPr>
        <w:t>(begitu juga balasan) atas kejahatan yang telah dia kerjakan.</w:t>
      </w:r>
      <w:r w:rsidRPr="00657581">
        <w:rPr>
          <w:rFonts w:ascii="Brill" w:hAnsi="Brill" w:cs="Brill"/>
          <w:i/>
          <w:iCs/>
          <w:color w:val="auto"/>
          <w:sz w:val="24"/>
          <w:szCs w:val="24"/>
          <w:lang w:val="id-ID"/>
        </w:rPr>
        <w:t xml:space="preserve"> </w:t>
      </w:r>
      <w:r w:rsidRPr="00657581">
        <w:rPr>
          <w:rFonts w:ascii="Brill" w:hAnsi="Brill" w:cs="Brill"/>
          <w:color w:val="auto"/>
          <w:sz w:val="24"/>
          <w:szCs w:val="24"/>
          <w:lang w:val="id-ID"/>
        </w:rPr>
        <w:t>Dia berharap seandainya ada jarak yang jauh antara dia dan hari itu. Allah memperingatkan kamu akan (siksa)-</w:t>
      </w:r>
      <w:proofErr w:type="spellStart"/>
      <w:r w:rsidRPr="00657581">
        <w:rPr>
          <w:rFonts w:ascii="Brill" w:hAnsi="Brill" w:cs="Brill"/>
          <w:color w:val="auto"/>
          <w:sz w:val="24"/>
          <w:szCs w:val="24"/>
          <w:lang w:val="id-ID"/>
        </w:rPr>
        <w:t>Nya</w:t>
      </w:r>
      <w:proofErr w:type="spellEnd"/>
      <w:r w:rsidRPr="00657581">
        <w:rPr>
          <w:rFonts w:ascii="Brill" w:hAnsi="Brill" w:cs="Brill"/>
          <w:color w:val="auto"/>
          <w:sz w:val="24"/>
          <w:szCs w:val="24"/>
          <w:lang w:val="id-ID"/>
        </w:rPr>
        <w:t>. Allah Maha Penyayang terhadap hamba-hamba-Nya.</w:t>
      </w:r>
    </w:p>
    <w:p w14:paraId="792F4017"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Mengikuti Rasulullah sebagai Bukti Cinta kepada Allah</w:t>
      </w:r>
    </w:p>
    <w:p w14:paraId="24BAAF7D" w14:textId="13C2998E"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lastRenderedPageBreak/>
        <w:t>Katakanlah (Nabi Muhammad), “Jika kamu mencintai Allah, ikutilah aku, niscaya Allah akan mencintaimu dan mengampuni dosa-dosamu.” Allah Maha Pengampun lagi Maha Penyayang.</w:t>
      </w:r>
    </w:p>
    <w:p w14:paraId="28EB0F13" w14:textId="2B8990D0"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Katakanlah (Nabi Muhammad), “Taatilah Allah dan Rasul(-</w:t>
      </w:r>
      <w:proofErr w:type="spellStart"/>
      <w:r w:rsidRPr="00657581">
        <w:rPr>
          <w:rFonts w:ascii="Brill" w:hAnsi="Brill" w:cs="Brill"/>
          <w:color w:val="auto"/>
          <w:sz w:val="24"/>
          <w:szCs w:val="24"/>
          <w:lang w:val="id-ID"/>
        </w:rPr>
        <w:t>Nya</w:t>
      </w:r>
      <w:proofErr w:type="spellEnd"/>
      <w:r w:rsidRPr="00657581">
        <w:rPr>
          <w:rFonts w:ascii="Brill" w:hAnsi="Brill" w:cs="Brill"/>
          <w:color w:val="auto"/>
          <w:sz w:val="24"/>
          <w:szCs w:val="24"/>
          <w:lang w:val="id-ID"/>
        </w:rPr>
        <w:t>). Jika kamu berpaling, sesungguhnya Allah tidak menyukai orang-orang kafir.”</w:t>
      </w:r>
    </w:p>
    <w:p w14:paraId="5CAE1C60"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proofErr w:type="spellStart"/>
      <w:r w:rsidRPr="00657581">
        <w:rPr>
          <w:rFonts w:ascii="Brill" w:hAnsi="Brill" w:cs="Brill"/>
          <w:b/>
          <w:bCs/>
          <w:color w:val="auto"/>
          <w:sz w:val="24"/>
          <w:szCs w:val="24"/>
          <w:lang w:val="id-ID"/>
        </w:rPr>
        <w:t>Orang-Orang</w:t>
      </w:r>
      <w:proofErr w:type="spellEnd"/>
      <w:r w:rsidRPr="00657581">
        <w:rPr>
          <w:rFonts w:ascii="Brill" w:hAnsi="Brill" w:cs="Brill"/>
          <w:b/>
          <w:bCs/>
          <w:color w:val="auto"/>
          <w:sz w:val="24"/>
          <w:szCs w:val="24"/>
          <w:lang w:val="id-ID"/>
        </w:rPr>
        <w:t xml:space="preserve"> Pilihan Allah</w:t>
      </w:r>
    </w:p>
    <w:p w14:paraId="1E836BDD" w14:textId="0060B0E3"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Allah telah memilih Adam, Nuh, keluarga Ibrahim, dan keluarga Imran atas seluruh alam (manusia pada zamannya masing-masing).</w:t>
      </w:r>
    </w:p>
    <w:p w14:paraId="32CDC0B9" w14:textId="186E9B5B"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adalah) satu keturunan, sebagiannya adalah (keturunan) dari sebagian yang lain. Allah Maha Mendengar lagi Maha Mengetahui.</w:t>
      </w:r>
    </w:p>
    <w:p w14:paraId="1A673EF8"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 xml:space="preserve">Kelahiran Maryam, Tumbuh Kembang, dan </w:t>
      </w:r>
      <w:proofErr w:type="spellStart"/>
      <w:r w:rsidRPr="00657581">
        <w:rPr>
          <w:rFonts w:ascii="Brill" w:hAnsi="Brill" w:cs="Brill"/>
          <w:b/>
          <w:bCs/>
          <w:color w:val="auto"/>
          <w:sz w:val="24"/>
          <w:szCs w:val="24"/>
          <w:lang w:val="id-ID"/>
        </w:rPr>
        <w:t>Karamahnya</w:t>
      </w:r>
      <w:proofErr w:type="spellEnd"/>
    </w:p>
    <w:p w14:paraId="05E767B2" w14:textId="6CA768EC"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(Ingatlah) ketika istri Imran</w:t>
      </w:r>
      <w:r w:rsidR="003C6551" w:rsidRPr="00657581">
        <w:rPr>
          <w:rStyle w:val="FootnoteReference"/>
          <w:rFonts w:ascii="Brill" w:hAnsi="Brill" w:cs="Brill"/>
          <w:color w:val="auto"/>
          <w:sz w:val="24"/>
          <w:szCs w:val="24"/>
        </w:rPr>
        <w:footnoteReference w:id="7"/>
      </w:r>
      <w:r w:rsidR="003C6551"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berkata, “Wahai Tuhanku, sesungguhnya aku menazarkan kepada-Mu apa yang ada di dalam kandunganku murni untuk-Mu (berkhidmat di Baitulmaqdis). Maka, terimalah (nazar itu) dariku. Sesungguhnya Engkaulah Yang Maha Mendengar lagi Maha Mengetahui.”</w:t>
      </w:r>
    </w:p>
    <w:p w14:paraId="1981C29A" w14:textId="557889E3"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Ketika melahirkannya, dia berkata, “Wahai Tuhanku, aku telah melahirkan anak perempuan.” Padahal, Allah lebih tahu apa yang dia (istri Imran) lahirkan. “Laki-laki tidak sama dengan perempuan. Aku memberinya nama Maryam serta memohon perlindungan-Mu untuknya dan anak cucunya dari setan yang terkutuk.”</w:t>
      </w:r>
    </w:p>
    <w:p w14:paraId="2213447F" w14:textId="0C4EAB40"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Dia (Allah) menerimanya (Maryam) dengan penerimaan yang baik, membesarkannya dengan pertumbuhan yang baik, dan menyerahkan pemeliharaannya kepada Zakaria. Setiap kali Zakaria masuk menemui di mihrabnya, dia mendapati makanan di sisinya. Dia berkata, “Wahai Maryam, dari mana ini engkau peroleh?” Dia (Maryam) menjawab, “Itu dari Allah.” Sesungguhnya Allah memberi rezeki kepada siapa yang Dia kehendaki tanpa perhitungan.</w:t>
      </w:r>
    </w:p>
    <w:p w14:paraId="51FD7C19"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Doa Nabi Zakaria dan Berita Gembira Kelahiran Yahya</w:t>
      </w:r>
    </w:p>
    <w:p w14:paraId="048EB45C" w14:textId="4972204C"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Di sanalah Zakaria berdoa kepada Tuhannya. Dia berkata, “Wahai Tuhanku, karuniakanlah kepadaku keturunan yang baik dari sisi-Mu. Sesungguhnya Engkau Maha Mendengar doa.”</w:t>
      </w:r>
    </w:p>
    <w:p w14:paraId="71A9E8C3" w14:textId="788A1CCC"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Lalu, Malaikat (Jibril) memanggilnya ketika dia berdiri melaksanakan salat di mihrab, “Allah menyampaikan kabar gembira kepadamu dengan (kelahiran) Yahya yang membenarkan kalimat dari Allah,</w:t>
      </w:r>
      <w:r w:rsidR="003C6551" w:rsidRPr="00657581">
        <w:rPr>
          <w:rStyle w:val="FootnoteReference"/>
          <w:rFonts w:ascii="Brill" w:hAnsi="Brill" w:cs="Brill"/>
          <w:color w:val="auto"/>
          <w:sz w:val="24"/>
          <w:szCs w:val="24"/>
        </w:rPr>
        <w:footnoteReference w:id="8"/>
      </w:r>
      <w:r w:rsidR="003C6551"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(menjadi) anutan, menahan diri (dari hawa nafsu), dan seorang nabi di antara orang-orang saleh.”</w:t>
      </w:r>
    </w:p>
    <w:p w14:paraId="1E537BA6" w14:textId="5A463EA7"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Dia (Zakaria) berkata, “Wahai Tuhanku, bagaimana aku bisa mendapat anak, sedangkan aku sudah sangat tua dan istriku pun mandul?” (Allah) berfirman, “Demikianlah, Allah melakukan apa yang Dia kehendaki.”</w:t>
      </w:r>
    </w:p>
    <w:p w14:paraId="03BB5E0F" w14:textId="53DE6F0C"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Dia (Zakaria) berkata, “Wahai Tuhanku, berilah aku suatu tanda (kehamilan istriku).” Allah berfirman, “Tandanya bagimu adalah engkau tidak (dapat) berbicara dengan manusia selama tiga hari, kecuali dengan isyarat. Sebutlah (nama) Tuhanmu sebanyak-banyaknya dan bertasbihlah pada waktu petang dan pagi hari.”</w:t>
      </w:r>
    </w:p>
    <w:p w14:paraId="46141541"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Keutamaan Maryam dan Kabar Gembira Kelahiran Isa</w:t>
      </w:r>
    </w:p>
    <w:p w14:paraId="0B80341C" w14:textId="416E2A28"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lastRenderedPageBreak/>
        <w:t>(Ingatlah) ketika Malaikat (Jibril) berkata, “Wahai Maryam, sesungguhnya Allah telah memilihmu, menyucikanmu, dan melebihkanmu di atas seluruh perempuan di semesta alam (pada masa itu).</w:t>
      </w:r>
    </w:p>
    <w:p w14:paraId="505BD350" w14:textId="3A5408C3"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Maryam, taatlah kepada Tuhanmu, sujudlah, dan rukuklah bersama orang-orang yang rukuk.”</w:t>
      </w:r>
    </w:p>
    <w:p w14:paraId="6DC6864B" w14:textId="15555EA8"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Itulah sebagian dari berita-berita gaib yang Kami wahyukan kepadamu (Nabi Muhammad). Padahal, engkau tidak bersama mereka ketika mereka melemparkan pena</w:t>
      </w:r>
      <w:r w:rsidR="003C6551" w:rsidRPr="00657581">
        <w:rPr>
          <w:rStyle w:val="FootnoteReference"/>
          <w:rFonts w:ascii="Brill" w:hAnsi="Brill" w:cs="Brill"/>
          <w:color w:val="auto"/>
          <w:sz w:val="24"/>
          <w:szCs w:val="24"/>
        </w:rPr>
        <w:footnoteReference w:id="9"/>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mereka (untuk mengundi) siapa di antara mereka yang akan memelihara Maryam dan engkau tidak bersama mereka ketika mereka bersengketa.</w:t>
      </w:r>
    </w:p>
    <w:p w14:paraId="741ACA1A" w14:textId="06933029"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(Ingatlah) ketika Malaikat (Jibril) berkata, “Wahai Maryam, sesungguhnya Allah menyampaikan kabar gembira kepadamu tentang (kelahiran anak yang diciptakan) dengan kalimat dari-Nya, namanya Isa Almasih putra Maryam, seorang terkemuka di dunia dan di akhirat serta termasuk orang-orang yang didekatkan (kepada Allah).</w:t>
      </w:r>
    </w:p>
    <w:p w14:paraId="20DD6955" w14:textId="57AB57CE"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Dia berbicara dengan manusia (sewaktu) dalam buaian dan ketika sudah dewasa serta termasuk orang-orang saleh.”</w:t>
      </w:r>
    </w:p>
    <w:p w14:paraId="691EAA42" w14:textId="63545B8A"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Dia (Maryam) berkata, “Wahai Tuhanku, bagaimana mungkin aku akan mempunyai anak, padahal tidak ada seorang laki-laki pun yang menyentuhku?” Dia (Allah) berfirman, “Demikianlah, Allah menciptakan apa yang Dia kehendaki.” Apabila Dia hendak menetapkan sesuatu, Dia hanya berkata padanya, “Jadilah!” Maka, jadilah sesuatu itu.</w:t>
      </w:r>
    </w:p>
    <w:p w14:paraId="587691A6"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proofErr w:type="spellStart"/>
      <w:r w:rsidRPr="00657581">
        <w:rPr>
          <w:rFonts w:ascii="Brill" w:hAnsi="Brill" w:cs="Brill"/>
          <w:b/>
          <w:bCs/>
          <w:color w:val="auto"/>
          <w:sz w:val="24"/>
          <w:szCs w:val="24"/>
          <w:lang w:val="id-ID"/>
        </w:rPr>
        <w:t>Sifat-Sifat</w:t>
      </w:r>
      <w:proofErr w:type="spellEnd"/>
      <w:r w:rsidRPr="00657581">
        <w:rPr>
          <w:rFonts w:ascii="Brill" w:hAnsi="Brill" w:cs="Brill"/>
          <w:b/>
          <w:bCs/>
          <w:color w:val="auto"/>
          <w:sz w:val="24"/>
          <w:szCs w:val="24"/>
          <w:lang w:val="id-ID"/>
        </w:rPr>
        <w:t xml:space="preserve"> Nabi Isa, Mukjizat, dan Dakwahnya</w:t>
      </w:r>
    </w:p>
    <w:p w14:paraId="57BE67D1" w14:textId="4A4319B7"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Dia (Allah) mengajarkan kepadanya (Isa) kitab,</w:t>
      </w:r>
      <w:r w:rsidR="003C6551" w:rsidRPr="00657581">
        <w:rPr>
          <w:rStyle w:val="FootnoteReference"/>
          <w:rFonts w:ascii="Brill" w:hAnsi="Brill" w:cs="Brill"/>
          <w:color w:val="auto"/>
          <w:sz w:val="24"/>
          <w:szCs w:val="24"/>
        </w:rPr>
        <w:footnoteReference w:id="10"/>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hikmah,</w:t>
      </w:r>
      <w:r w:rsidR="003C6551" w:rsidRPr="00657581">
        <w:rPr>
          <w:rStyle w:val="FootnoteReference"/>
          <w:rFonts w:ascii="Brill" w:hAnsi="Brill" w:cs="Brill"/>
          <w:color w:val="auto"/>
          <w:sz w:val="24"/>
          <w:szCs w:val="24"/>
        </w:rPr>
        <w:footnoteReference w:id="11"/>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Taurat, dan Injil.</w:t>
      </w:r>
    </w:p>
    <w:p w14:paraId="3EA1A6F3" w14:textId="336F945C"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(Allah akan menjadikannya) sebagai seorang rasul kepada Bani Israil. (Isa berkata,) “Sesungguhnya aku telah datang kepadamu dengan tanda (mukjizat) dari Tuhanmu, sesungguhnya aku membuatkan bagimu (sesuatu) dari tanah yang berbentuk seperti burung. Lalu, aku meniupnya sehingga menjadi seekor burung dengan izin Allah. Aku menyembuhkan orang yang buta sejak dari lahir dan orang yang berpenyakit buras (belang) serta menghidupkan orang-orang mati dengan izin Allah. Aku beri tahukan kepadamu apa yang kamu makan dan apa yang kamu simpan di rumahmu. Sesungguhnya pada yang demikian itu benar-benar terdapat tanda (kerasulanku) bagimu jika kamu orang-orang mukmin.</w:t>
      </w:r>
    </w:p>
    <w:p w14:paraId="5A8E92F0" w14:textId="5A9B5A86"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(Aku diutus untuk) membenarkan Taurat yang (diturunkan) sebelumku dan untuk menghalalkan bagi kamu sebagian perkara yang telah diharamkan untukmu. Aku datang kepadamu dengan membawa tanda (mukjizat) dari Tuhanmu. Oleh karena itu, bertakwalah kepada Allah dan taatlah kepadaku.</w:t>
      </w:r>
    </w:p>
    <w:p w14:paraId="2AA7F926" w14:textId="14EC9D00"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Allah itu Tuhanku dan Tuhanmu. Oleh karena itu, sembahlah Dia. Inilah jalan yang lurus.”</w:t>
      </w:r>
    </w:p>
    <w:p w14:paraId="090DF93B"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Dukungan Kaum Hawari kepada Nabi Isa dan Upaya Yahudi untuk Membunuhnya</w:t>
      </w:r>
    </w:p>
    <w:p w14:paraId="781EF86A" w14:textId="16EDF389"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 xml:space="preserve">Ketika Isa merasakan kekufuran mereka (Bani Israil), dia berkata, “Siapakah yang akan menjadi penolongku untuk (menegakkan agama) Allah?” Para hawari (sahabat setianya) </w:t>
      </w:r>
      <w:r w:rsidRPr="00657581">
        <w:rPr>
          <w:rFonts w:ascii="Brill" w:hAnsi="Brill" w:cs="Brill"/>
          <w:color w:val="auto"/>
          <w:sz w:val="24"/>
          <w:szCs w:val="24"/>
          <w:lang w:val="id-ID"/>
        </w:rPr>
        <w:lastRenderedPageBreak/>
        <w:t>menjawab, “Kamilah penolong (agama) Allah. Kami beriman kepada Allah dan saksikanlah sesungguhnya kami adalah orang-orang muslim.</w:t>
      </w:r>
    </w:p>
    <w:p w14:paraId="12F8E623" w14:textId="41A47E0D"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Tuhan kami, kami telah beriman pada apa yang Engkau turunkan dan kami telah mengikuti Rasul. Oleh karena itu, tetapkanlah kami bersama orang-orang yang memberikan kesaksian.”</w:t>
      </w:r>
    </w:p>
    <w:p w14:paraId="71A19432" w14:textId="5E8483CD"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(orang-orang kafir) membuat tipu daya dan Allah pun membalas tipu daya (mereka). Allah sebaik-baik pembalas tipu daya.</w:t>
      </w:r>
    </w:p>
    <w:p w14:paraId="5EBF26F1"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Kemuliaan Nabi Isa serta Balasan bagi Orang Kafir dan Mukmin</w:t>
      </w:r>
    </w:p>
    <w:p w14:paraId="6645D13A" w14:textId="752D88D5"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(Ingatlah) ketika Allah berfirman, “Wahai Isa, sesungguhnya Aku mengambilmu, mengangkatmu kepada-Ku, menyucikanmu dari orang-orang yang kufur, dan menjadikan orang-orang yang mengikutimu lebih unggul daripada orang-orang yang kufur hingga hari Kiamat. Kemudian, kepada-Kulah kamu kembali, lalu Aku beri keputusan tentang apa yang selalu kamu perselisihkan.</w:t>
      </w:r>
    </w:p>
    <w:p w14:paraId="1F788A92" w14:textId="4BB279E1"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Adapun orang-orang yang kufur akan Aku azab mereka dengan azab yang sangat keras di dunia dan di akhirat dan sekali-kali tidak ada penolong bagi mereka.”</w:t>
      </w:r>
    </w:p>
    <w:p w14:paraId="6E68B71D" w14:textId="18FA915F"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Sementara itu, orang-orang yang beriman dan beramal saleh akan Dia berikan pahala mereka dengan sempurna. Allah tidak menyukai orang-orang zalim.</w:t>
      </w:r>
    </w:p>
    <w:p w14:paraId="4245B697" w14:textId="5FA79AD0"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Itulah (kisah Isa) yang Kami bacakan kepadamu (Nabi Muhammad) sebagian bukti-bukti (kebenaranmu sebagai rasul) dan peringatan yang penuh hikmah (Al-Qur’an).</w:t>
      </w:r>
    </w:p>
    <w:p w14:paraId="077A9DCB"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Keserupaan antara Penciptaan Nabi Isa dan Nabi Adam serta Ajakan untuk Mub</w:t>
      </w:r>
      <w:r w:rsidRPr="00657581">
        <w:rPr>
          <w:rFonts w:ascii="Brill" w:hAnsi="Brill" w:cs="Brill"/>
          <w:b/>
          <w:bCs/>
          <w:color w:val="auto"/>
          <w:sz w:val="24"/>
          <w:szCs w:val="24"/>
          <w:lang w:val="id-ID" w:bidi="ar-YE"/>
        </w:rPr>
        <w:t>a</w:t>
      </w:r>
      <w:r w:rsidRPr="00657581">
        <w:rPr>
          <w:rFonts w:ascii="Brill" w:hAnsi="Brill" w:cs="Brill"/>
          <w:b/>
          <w:bCs/>
          <w:color w:val="auto"/>
          <w:sz w:val="24"/>
          <w:szCs w:val="24"/>
          <w:lang w:val="id-ID"/>
        </w:rPr>
        <w:t xml:space="preserve">halah tentang Nabi Isa </w:t>
      </w:r>
    </w:p>
    <w:p w14:paraId="06042D8C" w14:textId="403282F1"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perumpamaan (penciptaan) Isa bagi Allah adalah seperti (penciptaan) Adam. Dia menciptakannya dari tanah kemudian berfirman kepadanya, “Jadilah!” Maka, jadilah sesuatu itu.</w:t>
      </w:r>
    </w:p>
    <w:p w14:paraId="6953FB32" w14:textId="6CD62879"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Kebenaran itu dari Tuhanmu. Oleh karena itu, janganlah engkau (Nabi Muhammad) termasuk orang-orang yang ragu.</w:t>
      </w:r>
    </w:p>
    <w:p w14:paraId="55D894DD" w14:textId="1142BCD4"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 xml:space="preserve">Siapa yang membantahmu dalam hal ini setelah datang ilmu kepadamu, maka katakanlah (Nabi Muhammad), “Marilah kita panggil anak-anak kami dan anak-anak kamu, istri-istri kami dan istri-istri kamu, diri kami dan diri kamu, kemudian marilah kita </w:t>
      </w:r>
      <w:proofErr w:type="spellStart"/>
      <w:r w:rsidRPr="00657581">
        <w:rPr>
          <w:rFonts w:ascii="Brill" w:hAnsi="Brill" w:cs="Brill"/>
          <w:color w:val="auto"/>
          <w:sz w:val="24"/>
          <w:szCs w:val="24"/>
          <w:lang w:val="id-ID"/>
        </w:rPr>
        <w:t>bermubahalah</w:t>
      </w:r>
      <w:proofErr w:type="spellEnd"/>
      <w:r w:rsidR="003C6551" w:rsidRPr="00657581">
        <w:rPr>
          <w:rStyle w:val="FootnoteReference"/>
          <w:rFonts w:ascii="Brill" w:hAnsi="Brill" w:cs="Brill"/>
          <w:color w:val="auto"/>
          <w:sz w:val="24"/>
          <w:szCs w:val="24"/>
        </w:rPr>
        <w:footnoteReference w:id="12"/>
      </w:r>
      <w:r w:rsidR="003C6551" w:rsidRPr="00657581">
        <w:rPr>
          <w:rFonts w:ascii="Brill" w:hAnsi="Brill" w:cs="Brill"/>
          <w:color w:val="auto"/>
          <w:sz w:val="24"/>
          <w:szCs w:val="24"/>
          <w:vertAlign w:val="superscript"/>
          <w:lang w:val="id-ID"/>
        </w:rPr>
        <w:t>)</w:t>
      </w:r>
      <w:r w:rsidRPr="00657581">
        <w:rPr>
          <w:rFonts w:ascii="Brill" w:hAnsi="Brill" w:cs="Brill"/>
          <w:i/>
          <w:iCs/>
          <w:color w:val="auto"/>
          <w:sz w:val="24"/>
          <w:szCs w:val="24"/>
          <w:lang w:val="id-ID"/>
        </w:rPr>
        <w:t xml:space="preserve"> </w:t>
      </w:r>
      <w:r w:rsidRPr="00657581">
        <w:rPr>
          <w:rFonts w:ascii="Brill" w:hAnsi="Brill" w:cs="Brill"/>
          <w:color w:val="auto"/>
          <w:sz w:val="24"/>
          <w:szCs w:val="24"/>
          <w:lang w:val="id-ID"/>
        </w:rPr>
        <w:t>agar laknat Allah ditimpakan kepada para pendusta.”</w:t>
      </w:r>
    </w:p>
    <w:p w14:paraId="37927675" w14:textId="2DD3B065"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ini benar-benar kisah yang hak. Tidak ada tuhan selain Allah, dan sesungguhnya Allahlah yang benar-benar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Perkasa </w:t>
      </w:r>
      <w:r w:rsidRPr="00657581">
        <w:rPr>
          <w:rFonts w:ascii="Brill" w:hAnsi="Brill" w:cs="Brill"/>
          <w:color w:val="auto"/>
          <w:sz w:val="24"/>
          <w:szCs w:val="24"/>
          <w:lang w:val="id-ID"/>
        </w:rPr>
        <w:t>lagi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Bijaksana</w:t>
      </w:r>
      <w:r w:rsidRPr="00657581">
        <w:rPr>
          <w:rFonts w:ascii="Brill" w:hAnsi="Brill" w:cs="Brill"/>
          <w:color w:val="auto"/>
          <w:sz w:val="24"/>
          <w:szCs w:val="24"/>
          <w:lang w:val="id-ID"/>
        </w:rPr>
        <w:t>.</w:t>
      </w:r>
    </w:p>
    <w:p w14:paraId="08D73E53" w14:textId="29E7EA5F"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Jika mereka berpaling, (ketahuilah) bahwa sesungguhnya Allah Maha Mengetahui orang-orang yang berbuat kerusakan.</w:t>
      </w:r>
    </w:p>
    <w:p w14:paraId="447EA522" w14:textId="69E9923A"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Tauhid sebagai Ajaran Para Nabi dan Pengakuan Yahudi dan Nasrani tentang Agama Nabi Ibrahim</w:t>
      </w:r>
    </w:p>
    <w:p w14:paraId="4991DEEB" w14:textId="591D3CCD"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Katakanlah (Nabi Muhammad), “Wahai Ahlulkitab, marilah (kita) menuju pada satu kalimat (pegangan) yang sama antara kami dan kamu, (yakni) kita tidak menyembah selain Allah, kita tidak mempersekutukan-</w:t>
      </w:r>
      <w:proofErr w:type="spellStart"/>
      <w:r w:rsidRPr="00657581">
        <w:rPr>
          <w:rFonts w:ascii="Brill" w:hAnsi="Brill" w:cs="Brill"/>
          <w:color w:val="auto"/>
          <w:sz w:val="24"/>
          <w:szCs w:val="24"/>
          <w:lang w:val="id-ID"/>
        </w:rPr>
        <w:t>Nya</w:t>
      </w:r>
      <w:proofErr w:type="spellEnd"/>
      <w:r w:rsidRPr="00657581">
        <w:rPr>
          <w:rFonts w:ascii="Brill" w:hAnsi="Brill" w:cs="Brill"/>
          <w:color w:val="auto"/>
          <w:sz w:val="24"/>
          <w:szCs w:val="24"/>
          <w:lang w:val="id-ID"/>
        </w:rPr>
        <w:t xml:space="preserve"> dengan sesuatu apa pun, dan tidak (pula) sebagian kita menjadikan sebagian yang lain sebagai tuhan-tuhan selain Allah.” Jika mereka berpaling, </w:t>
      </w:r>
      <w:r w:rsidRPr="00657581">
        <w:rPr>
          <w:rFonts w:ascii="Brill" w:hAnsi="Brill" w:cs="Brill"/>
          <w:color w:val="auto"/>
          <w:sz w:val="24"/>
          <w:szCs w:val="24"/>
          <w:lang w:val="id-ID"/>
        </w:rPr>
        <w:lastRenderedPageBreak/>
        <w:t>katakanlah (kepada mereka), “Saksikanlah bahwa sesungguhnya kami adalah orang-orang muslim.”</w:t>
      </w:r>
    </w:p>
    <w:p w14:paraId="7C21C7D7" w14:textId="6FACF4F4"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Ahlulkitab, mengapa kamu berbantah-bantahan</w:t>
      </w:r>
      <w:r w:rsidR="003C6551" w:rsidRPr="00657581">
        <w:rPr>
          <w:rStyle w:val="FootnoteReference"/>
          <w:rFonts w:ascii="Brill" w:hAnsi="Brill" w:cs="Brill"/>
          <w:color w:val="auto"/>
          <w:sz w:val="24"/>
          <w:szCs w:val="24"/>
        </w:rPr>
        <w:footnoteReference w:id="13"/>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tentang Ibrahim? Padahal, Taurat dan Injil tidak diturunkan, kecuali setelah dia (Ibrahim). Apakah kamu tidak mengerti?</w:t>
      </w:r>
    </w:p>
    <w:p w14:paraId="36FC8794" w14:textId="04C9AC3D"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Begitulah kamu. Kamu berbantah-bantahan tentang apa yang kamu ketahui,</w:t>
      </w:r>
      <w:r w:rsidR="003C6551" w:rsidRPr="00657581">
        <w:rPr>
          <w:rStyle w:val="FootnoteReference"/>
          <w:rFonts w:ascii="Brill" w:hAnsi="Brill" w:cs="Brill"/>
          <w:color w:val="auto"/>
          <w:sz w:val="24"/>
          <w:szCs w:val="24"/>
        </w:rPr>
        <w:footnoteReference w:id="14"/>
      </w:r>
      <w:r w:rsidR="003C6551"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tetapi mengapa kamu berbantah-bantahan (juga) tentang apa yang tidak kamu ketahui?</w:t>
      </w:r>
      <w:r w:rsidR="003C6551" w:rsidRPr="00657581">
        <w:rPr>
          <w:rStyle w:val="FootnoteReference"/>
          <w:rFonts w:ascii="Brill" w:hAnsi="Brill" w:cs="Brill"/>
          <w:color w:val="auto"/>
          <w:sz w:val="24"/>
          <w:szCs w:val="24"/>
        </w:rPr>
        <w:footnoteReference w:id="15"/>
      </w:r>
      <w:r w:rsidR="003C6551"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Allah mengetahui, sedangkan kamu tidak mengetahui.</w:t>
      </w:r>
    </w:p>
    <w:p w14:paraId="10EA1801" w14:textId="3D33EFF9"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Ibrahim bukanlah seorang Yahudi dan bukan pula seorang Nasrani, melainkan dia adalah seorang yang hanif</w:t>
      </w:r>
      <w:r w:rsidR="003C6551" w:rsidRPr="00657581">
        <w:rPr>
          <w:rStyle w:val="FootnoteReference"/>
          <w:rFonts w:ascii="Brill" w:hAnsi="Brill" w:cs="Brill"/>
          <w:color w:val="auto"/>
          <w:sz w:val="24"/>
          <w:szCs w:val="24"/>
        </w:rPr>
        <w:footnoteReference w:id="16"/>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lagi berserah diri (muslim). Dia bukan pula termasuk (golongan) orang-orang musyrik.</w:t>
      </w:r>
    </w:p>
    <w:p w14:paraId="7FA78CAA" w14:textId="532E4309"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orang yang paling dekat dengan Ibrahim adalah orang-orang yang mengikutinya, Nabi ini (Nabi Muhammad), dan orang-orang yang beriman. Allah adalah pelindung orang-orang mukmin.</w:t>
      </w:r>
    </w:p>
    <w:p w14:paraId="59CC5FB3"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Kedengkian Orang Yahudi terhadap Umat Islam</w:t>
      </w:r>
    </w:p>
    <w:p w14:paraId="10803F4E" w14:textId="42EA570E"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Segolongan Ahlulkitab ingin menyesatkan kamu. Padahal, mereka tidak menyesatkan (siapa pun), kecuali diri mereka sendiri. Akan tetapi, mereka tidak sadar.</w:t>
      </w:r>
    </w:p>
    <w:p w14:paraId="23094EAE" w14:textId="11B52276"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Ahlulkitab, mengapa kamu mengingkari ayat-ayat Allah,</w:t>
      </w:r>
      <w:r w:rsidR="003C6551" w:rsidRPr="00657581">
        <w:rPr>
          <w:rStyle w:val="FootnoteReference"/>
          <w:rFonts w:ascii="Brill" w:hAnsi="Brill" w:cs="Brill"/>
          <w:color w:val="auto"/>
          <w:sz w:val="24"/>
          <w:szCs w:val="24"/>
        </w:rPr>
        <w:footnoteReference w:id="17"/>
      </w:r>
      <w:r w:rsidR="003C6551"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padahal kamu mengetahui (kebenarannya)?</w:t>
      </w:r>
    </w:p>
    <w:p w14:paraId="7453AF69" w14:textId="48AA5FD4"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Ahlulkitab, mengapa kamu mencampuradukkan yang hak dengan yang batil</w:t>
      </w:r>
      <w:r w:rsidR="003C6551" w:rsidRPr="00657581">
        <w:rPr>
          <w:rStyle w:val="FootnoteReference"/>
          <w:rFonts w:ascii="Brill" w:hAnsi="Brill" w:cs="Brill"/>
          <w:color w:val="auto"/>
          <w:sz w:val="24"/>
          <w:szCs w:val="24"/>
        </w:rPr>
        <w:footnoteReference w:id="18"/>
      </w:r>
      <w:r w:rsidR="003C6551"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dan kamu menyembunyikan kebenaran,</w:t>
      </w:r>
      <w:r w:rsidR="003C6551" w:rsidRPr="00657581">
        <w:rPr>
          <w:rStyle w:val="FootnoteReference"/>
          <w:rFonts w:ascii="Brill" w:hAnsi="Brill" w:cs="Brill"/>
          <w:color w:val="auto"/>
          <w:sz w:val="24"/>
          <w:szCs w:val="24"/>
        </w:rPr>
        <w:footnoteReference w:id="19"/>
      </w:r>
      <w:r w:rsidR="003C6551" w:rsidRPr="00657581">
        <w:rPr>
          <w:rFonts w:ascii="Brill" w:hAnsi="Brill" w:cs="Brill"/>
          <w:color w:val="auto"/>
          <w:sz w:val="24"/>
          <w:szCs w:val="24"/>
          <w:vertAlign w:val="superscript"/>
          <w:lang w:val="id-ID"/>
        </w:rPr>
        <w:t>)</w:t>
      </w:r>
      <w:r w:rsidRPr="00657581">
        <w:rPr>
          <w:rFonts w:ascii="Brill" w:hAnsi="Brill" w:cs="Brill"/>
          <w:color w:val="auto"/>
          <w:sz w:val="24"/>
          <w:szCs w:val="24"/>
          <w:vertAlign w:val="superscript"/>
          <w:lang w:val="id-ID"/>
        </w:rPr>
        <w:t xml:space="preserve"> </w:t>
      </w:r>
      <w:r w:rsidRPr="00657581">
        <w:rPr>
          <w:rFonts w:ascii="Brill" w:hAnsi="Brill" w:cs="Brill"/>
          <w:color w:val="auto"/>
          <w:sz w:val="24"/>
          <w:szCs w:val="24"/>
          <w:lang w:val="id-ID"/>
        </w:rPr>
        <w:t>padahal kamu mengetahui?</w:t>
      </w:r>
    </w:p>
    <w:p w14:paraId="497D3293" w14:textId="7A2C07A1"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Segolongan Ahlulkitab berkata (kepada sesamanya), “Berimanlah kamu pada apa yang diturunkan kepada orang-orang yang beriman pada awal siang dan ingkarlah pada akhir (siang) agar mereka kembali (pada kekufuran).</w:t>
      </w:r>
    </w:p>
    <w:p w14:paraId="630A0CBD" w14:textId="5FB1A4AF"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Janganlah kamu percaya selain kepada orang yang mengikuti agamamu.”</w:t>
      </w:r>
      <w:r w:rsidR="003C6551" w:rsidRPr="00657581">
        <w:rPr>
          <w:rStyle w:val="FootnoteReference"/>
          <w:rFonts w:ascii="Brill" w:hAnsi="Brill" w:cs="Brill"/>
          <w:color w:val="auto"/>
          <w:sz w:val="24"/>
          <w:szCs w:val="24"/>
        </w:rPr>
        <w:footnoteReference w:id="20"/>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Katakanlah (Nabi Muhammad), “Sesungguhnya petunjuk (yang sempurna) itu hanyalah petunjuk Allah. (Janganlah kamu percaya) bahwa seseorang akan diberi seperti apa yang diberikan kepada kamu atau mereka akan menyanggah kamu di hadapan Tuhanmu.” Katakanlah (Nabi Muhammad), “Sesungguhnya karunia itu di tangan Allah. Dia menganugerahkannya kepada siapa yang Dia kehendaki. Allah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Luas </w:t>
      </w:r>
      <w:r w:rsidRPr="00657581">
        <w:rPr>
          <w:rFonts w:ascii="Brill" w:hAnsi="Brill" w:cs="Brill"/>
          <w:color w:val="auto"/>
          <w:sz w:val="24"/>
          <w:szCs w:val="24"/>
          <w:lang w:val="id-ID"/>
        </w:rPr>
        <w:t>lagi Maha Mengetahui.”</w:t>
      </w:r>
    </w:p>
    <w:p w14:paraId="1397989D" w14:textId="22EF4227"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Dia menentukan rahmat-Nya kepada siapa yang Dia kehendaki dan Allah memiliki karunia yang besar.</w:t>
      </w:r>
    </w:p>
    <w:p w14:paraId="39C66C5E"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Pengakuan atas Perilaku Baik Ahlulkitab dan Ancaman atas Keburukan Mereka</w:t>
      </w:r>
    </w:p>
    <w:p w14:paraId="0C3827DF" w14:textId="3F94E816"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lastRenderedPageBreak/>
        <w:t>Di antara Ahlulkitab ada orang yang jika engkau percayakan kepadanya harta yang banyak, niscaya dia mengembalikannya kepadamu. Akan tetapi, ada (pula) di antara mereka orang yang jika engkau percayakan kepadanya satu dinar, dia tidak mengembalikannya kepadamu, kecuali jika engkau selalu menagihnya. Yang demikian itu disebabkan mereka berkata, “Tidak ada dosa bagi kami terhadap orang-orang umi.”</w:t>
      </w:r>
      <w:r w:rsidR="003C6551" w:rsidRPr="00657581">
        <w:rPr>
          <w:rStyle w:val="FootnoteReference"/>
          <w:rFonts w:ascii="Brill" w:hAnsi="Brill" w:cs="Brill"/>
          <w:color w:val="auto"/>
          <w:sz w:val="24"/>
          <w:szCs w:val="24"/>
        </w:rPr>
        <w:footnoteReference w:id="21"/>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Mereka mengatakan hal yang dusta terhadap Allah, padahal mereka mengetahui.</w:t>
      </w:r>
    </w:p>
    <w:p w14:paraId="615E41B1" w14:textId="5A06A28B"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Bukan begitu! Siapa yang menepati janji dan bertakwa, sesungguhnya Allah mencintai orang-orang yang bertakwa.</w:t>
      </w:r>
    </w:p>
    <w:p w14:paraId="780B1F87" w14:textId="4B969C31"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orang-orang yang memperjualbelikan janji Allah dan sumpah-sumpah mereka dengan harga murah, mereka itu tidak memperoleh bagian di akhirat, Allah tidak akan menyapa mereka, tidak akan memperhatikan mereka pada hari Kiamat, dan tidak akan menyucikan mereka. Bagi mereka azab yang pedih.</w:t>
      </w:r>
    </w:p>
    <w:p w14:paraId="3CDDB82B" w14:textId="6BF2DAA4"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di antara mereka (Bani Israil) ada segolongan yang memutar-mutar lidahnya (ketika membaca) Alkitab agar kamu menyangka (yang mereka baca) itu sebagian dari Alkitab. Padahal, itu bukan dari Alkitab. Mereka berkata, “Itu dari Allah.” Padahal, itu bukan dari Allah. Mereka mengatakan hal yang dusta terhadap Allah, sedangkan mereka mengetahui.</w:t>
      </w:r>
    </w:p>
    <w:p w14:paraId="20EF2F3A"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Kebohongan Ahlulkitab terhadap Para Nabi</w:t>
      </w:r>
    </w:p>
    <w:p w14:paraId="12F3833D" w14:textId="280DC1FC"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Tidak sepatutnya seseorang diberi Alkitab, hukum, dan kenabian oleh Allah, kemudian dia berkata kepada manusia, “Jadilah kamu para penyembahku, bukan (penyembah) Allah,” tetapi (hendaknya dia berkata), “Jadilah kamu para pengabdi Allah karena kamu selalu mengajarkan kitab dan mempelajarinya!”</w:t>
      </w:r>
    </w:p>
    <w:p w14:paraId="22FE735C" w14:textId="32D795D2"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Tidak (sepatutnya) pula dia menyuruh kamu menjadikan para malaikat dan para nabi sebagai tuhan. Apakah (patut) dia menyuruh kamu (berbuat) kekufuran setelah kamu menjadi muslim?</w:t>
      </w:r>
    </w:p>
    <w:p w14:paraId="169C4CBE"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Janji Para Rasul untuk Membenarkan Nabi Muhammad</w:t>
      </w:r>
    </w:p>
    <w:p w14:paraId="0538D0F8" w14:textId="4AAB9DDB"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(Ingatlah) ketika Allah mengambil perjanjian dari para nabi, “Manakala Aku memberikan kitab dan hikmah kepadamu, lalu datang kepada kamu seorang rasul yang membenarkan apa yang ada pada kamu, niscaya kamu akan sungguh-sungguh beriman kepadanya dan menolongnya.”</w:t>
      </w:r>
      <w:r w:rsidR="003C6551" w:rsidRPr="00657581">
        <w:rPr>
          <w:rStyle w:val="FootnoteReference"/>
          <w:rFonts w:ascii="Brill" w:hAnsi="Brill" w:cs="Brill"/>
          <w:color w:val="auto"/>
          <w:sz w:val="24"/>
          <w:szCs w:val="24"/>
        </w:rPr>
        <w:footnoteReference w:id="22"/>
      </w:r>
      <w:r w:rsidR="003C6551"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Allah berfirman, “Apakah kamu mengakui dan menerima perjanjian dengan-Ku atas yang demikian itu?” Mereka menjawab, “Kami mengakui.” Allah berfirman, “Kalau begitu, bersaksilah kamu (para nabi) dan Aku menjadi saksi (pula) bersama kamu.”</w:t>
      </w:r>
    </w:p>
    <w:p w14:paraId="6FB5798E" w14:textId="0435608B"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Siapa yang berpaling setelah itu, mereka itulah orang-orang fasik.</w:t>
      </w:r>
    </w:p>
    <w:p w14:paraId="20053705"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Islam sebagai Agama yang Diridai Allah</w:t>
      </w:r>
    </w:p>
    <w:p w14:paraId="031C8D2B" w14:textId="6450E9D5"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Mengapa mereka mencari agama selain agama Allah? Padahal, hanya kepada-Nya apa yang ada di langit dan di bumi berserah diri, baik dengan suka maupun terpaksa, dan hanya kepada-Nya mereka dikembalikan.</w:t>
      </w:r>
    </w:p>
    <w:p w14:paraId="3CD786A5" w14:textId="0F276CEB"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 xml:space="preserve">Katakanlah (Nabi Muhammad), “Kami beriman kepada Allah dan pada apa yang diturunkan kepada kami dan yang diturunkan kepada Ibrahim, Ismail, Ishaq, </w:t>
      </w:r>
      <w:proofErr w:type="spellStart"/>
      <w:r w:rsidRPr="00657581">
        <w:rPr>
          <w:rFonts w:ascii="Brill" w:hAnsi="Brill" w:cs="Brill"/>
          <w:color w:val="auto"/>
          <w:sz w:val="24"/>
          <w:szCs w:val="24"/>
          <w:lang w:val="id-ID"/>
        </w:rPr>
        <w:t>Ya‘qub</w:t>
      </w:r>
      <w:proofErr w:type="spellEnd"/>
      <w:r w:rsidRPr="00657581">
        <w:rPr>
          <w:rFonts w:ascii="Brill" w:hAnsi="Brill" w:cs="Brill"/>
          <w:color w:val="auto"/>
          <w:sz w:val="24"/>
          <w:szCs w:val="24"/>
          <w:lang w:val="id-ID"/>
        </w:rPr>
        <w:t xml:space="preserve"> beserta anak </w:t>
      </w:r>
      <w:r w:rsidRPr="00657581">
        <w:rPr>
          <w:rFonts w:ascii="Brill" w:hAnsi="Brill" w:cs="Brill"/>
          <w:color w:val="auto"/>
          <w:sz w:val="24"/>
          <w:szCs w:val="24"/>
          <w:lang w:val="id-ID"/>
        </w:rPr>
        <w:lastRenderedPageBreak/>
        <w:t>cucunya, dan apa yang diberikan kepada Musa, Isa, serta para nabi dari Tuhan mereka. Kami tidak membeda-bedakan seorang pun di antara mereka dan hanya kepada-Nya kami berserah diri.”</w:t>
      </w:r>
    </w:p>
    <w:p w14:paraId="335530FF" w14:textId="768A335B"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Siapa yang mencari agama selain Islam, sekali-kali (agamanya) tidak akan diterima darinya dan di akhirat dia termasuk orang-orang yang rugi.</w:t>
      </w:r>
    </w:p>
    <w:p w14:paraId="6645844C" w14:textId="77777777" w:rsidR="002C7CBB" w:rsidRPr="00657581" w:rsidRDefault="002C7CBB" w:rsidP="002C7CBB">
      <w:pPr>
        <w:pStyle w:val="Subjudul"/>
        <w:tabs>
          <w:tab w:val="clear" w:pos="425"/>
        </w:tabs>
        <w:spacing w:before="120" w:after="0" w:line="240" w:lineRule="auto"/>
        <w:rPr>
          <w:rFonts w:ascii="Brill" w:hAnsi="Brill" w:cs="Brill"/>
          <w:b/>
          <w:bCs/>
          <w:color w:val="auto"/>
          <w:sz w:val="24"/>
          <w:szCs w:val="24"/>
          <w:lang w:val="id-ID"/>
        </w:rPr>
      </w:pPr>
      <w:proofErr w:type="spellStart"/>
      <w:r w:rsidRPr="00657581">
        <w:rPr>
          <w:rFonts w:ascii="Brill" w:hAnsi="Brill" w:cs="Brill"/>
          <w:b/>
          <w:bCs/>
          <w:color w:val="auto"/>
          <w:sz w:val="24"/>
          <w:szCs w:val="24"/>
          <w:lang w:val="id-ID"/>
        </w:rPr>
        <w:t>Macam-Macam</w:t>
      </w:r>
      <w:proofErr w:type="spellEnd"/>
      <w:r w:rsidRPr="00657581">
        <w:rPr>
          <w:rFonts w:ascii="Brill" w:hAnsi="Brill" w:cs="Brill"/>
          <w:b/>
          <w:bCs/>
          <w:color w:val="auto"/>
          <w:sz w:val="24"/>
          <w:szCs w:val="24"/>
          <w:lang w:val="id-ID"/>
        </w:rPr>
        <w:t xml:space="preserve"> Orang Kafir dalam Hal Bertobat</w:t>
      </w:r>
    </w:p>
    <w:p w14:paraId="13F13366" w14:textId="4E493D8D"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Bagaimana (mungkin) Allah akan memberi petunjuk kepada suatu kaum yang kufur setelah mereka beriman dan mengakui bahwa Rasul (Muhammad) itu benar dan bukti-bukti yang jelas telah sampai kepada mereka? Allah tidak memberi petunjuk kepada kaum yang zalim.</w:t>
      </w:r>
    </w:p>
    <w:p w14:paraId="274D9717" w14:textId="6ACB3478"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itu, balasannya adalah ditimpa laknat Allah, para malaikat, dan manusia seluruhnya.</w:t>
      </w:r>
    </w:p>
    <w:p w14:paraId="66AA0852" w14:textId="10A8CF2A"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kekal di dalamnya (laknat). Tidak akan diringankan azab dari mereka, dan mereka tidak diberi penangguhan,</w:t>
      </w:r>
    </w:p>
    <w:p w14:paraId="240E301F" w14:textId="37204391"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kecuali orang-orang yang bertobat setelah itu dan memperbaiki (dirinya). Sesungguhnya Allah Maha Pengampun lagi Maha Penyayang.</w:t>
      </w:r>
    </w:p>
    <w:p w14:paraId="4F58D22E" w14:textId="6BCCEC30"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orang-orang yang kufur setelah beriman, kemudian bertambah kekufurannya, tidak akan diterima tobatnya dan mereka itulah orang-orang sesat.</w:t>
      </w:r>
    </w:p>
    <w:p w14:paraId="7F65EF4B" w14:textId="4A4CAA11" w:rsidR="002C7CBB" w:rsidRPr="00657581" w:rsidRDefault="002C7CBB" w:rsidP="002C7CBB">
      <w:pPr>
        <w:pStyle w:val="Bodytext"/>
        <w:numPr>
          <w:ilvl w:val="0"/>
          <w:numId w:val="4"/>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orang-orang yang kufur dan mati sebagai orang-orang kafir tidak akan diterima (tebusan) dari seseorang di antara mereka sekalipun (berupa) emas sepenuh bumi, sekiranya dia hendak menebus diri dengannya. Mereka itulah orang-orang yang mendapat azab yang pedih dan tidak ada penolong bagi mereka.</w:t>
      </w:r>
    </w:p>
    <w:p w14:paraId="7E8B527A" w14:textId="77777777" w:rsidR="00DF0985" w:rsidRPr="00657581" w:rsidRDefault="00DF0985" w:rsidP="00DF0985">
      <w:pPr>
        <w:suppressAutoHyphens/>
        <w:autoSpaceDE w:val="0"/>
        <w:autoSpaceDN w:val="0"/>
        <w:adjustRightInd w:val="0"/>
        <w:spacing w:before="120" w:after="0" w:line="240" w:lineRule="auto"/>
        <w:textAlignment w:val="center"/>
        <w:rPr>
          <w:rFonts w:ascii="Brill" w:hAnsi="Brill" w:cs="Brill"/>
          <w:b/>
          <w:bCs/>
          <w:sz w:val="24"/>
          <w:szCs w:val="24"/>
        </w:rPr>
      </w:pPr>
      <w:r w:rsidRPr="00657581">
        <w:rPr>
          <w:rFonts w:ascii="Brill" w:hAnsi="Brill" w:cs="Brill"/>
          <w:b/>
          <w:bCs/>
          <w:sz w:val="24"/>
          <w:szCs w:val="24"/>
        </w:rPr>
        <w:t>Kebajikan yang Sempurna</w:t>
      </w:r>
    </w:p>
    <w:p w14:paraId="41E7FD8B" w14:textId="77777777" w:rsidR="00DF0985" w:rsidRPr="00657581" w:rsidRDefault="00DF0985" w:rsidP="00DF0985">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657581">
        <w:rPr>
          <w:rFonts w:ascii="Brill" w:hAnsi="Brill" w:cs="Brill"/>
          <w:sz w:val="24"/>
          <w:szCs w:val="24"/>
        </w:rPr>
        <w:t>Kamu sekali-kali tidak akan memperoleh kebajikan (yang sempurna) sebelum kamu menginfakkan sebagian harta yang kamu cintai. Apa pun yang kamu infakkan, sesungguhnya Allah Maha Mengetahui tentangnya.</w:t>
      </w:r>
    </w:p>
    <w:p w14:paraId="7BF694A2" w14:textId="77777777" w:rsidR="00DF0985" w:rsidRPr="00657581" w:rsidRDefault="00DF0985" w:rsidP="00DF0985">
      <w:pPr>
        <w:suppressAutoHyphens/>
        <w:autoSpaceDE w:val="0"/>
        <w:autoSpaceDN w:val="0"/>
        <w:adjustRightInd w:val="0"/>
        <w:spacing w:before="120" w:after="0" w:line="240" w:lineRule="auto"/>
        <w:textAlignment w:val="center"/>
        <w:rPr>
          <w:rFonts w:ascii="Brill" w:hAnsi="Brill" w:cs="Brill"/>
          <w:b/>
          <w:bCs/>
          <w:sz w:val="24"/>
          <w:szCs w:val="24"/>
        </w:rPr>
      </w:pPr>
      <w:r w:rsidRPr="00657581">
        <w:rPr>
          <w:rFonts w:ascii="Brill" w:hAnsi="Brill" w:cs="Brill"/>
          <w:b/>
          <w:bCs/>
          <w:sz w:val="24"/>
          <w:szCs w:val="24"/>
        </w:rPr>
        <w:t>Bantahan terhadap Tuduhan Ahlulkitab tentang Makanan dan Kiblat</w:t>
      </w:r>
    </w:p>
    <w:p w14:paraId="3DB11492" w14:textId="77777777" w:rsidR="00DF0985" w:rsidRPr="00657581" w:rsidRDefault="00DF0985" w:rsidP="00DF0985">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657581">
        <w:rPr>
          <w:rFonts w:ascii="Brill" w:hAnsi="Brill" w:cs="Brill"/>
          <w:sz w:val="24"/>
          <w:szCs w:val="24"/>
        </w:rPr>
        <w:t>Semua makanan halal bagi Bani Israil, kecuali makanan yang diharamkan oleh Israil (</w:t>
      </w:r>
      <w:proofErr w:type="spellStart"/>
      <w:r w:rsidRPr="00657581">
        <w:rPr>
          <w:rFonts w:ascii="Brill" w:hAnsi="Brill" w:cs="Brill"/>
          <w:sz w:val="24"/>
          <w:szCs w:val="24"/>
        </w:rPr>
        <w:t>Ya‘qub</w:t>
      </w:r>
      <w:proofErr w:type="spellEnd"/>
      <w:r w:rsidRPr="00657581">
        <w:rPr>
          <w:rFonts w:ascii="Brill" w:hAnsi="Brill" w:cs="Brill"/>
          <w:sz w:val="24"/>
          <w:szCs w:val="24"/>
        </w:rPr>
        <w:t>) atas dirinya sebelum Taurat diturunkan.</w:t>
      </w:r>
      <w:r w:rsidRPr="00657581">
        <w:rPr>
          <w:rStyle w:val="FootnoteReference"/>
          <w:rFonts w:ascii="Brill" w:hAnsi="Brill" w:cs="Brill"/>
          <w:sz w:val="24"/>
          <w:szCs w:val="24"/>
          <w:lang w:val="en-US"/>
        </w:rPr>
        <w:footnoteReference w:id="23"/>
      </w:r>
      <w:r w:rsidRPr="00657581">
        <w:rPr>
          <w:rFonts w:ascii="Brill" w:hAnsi="Brill" w:cs="Brill"/>
          <w:sz w:val="24"/>
          <w:szCs w:val="24"/>
          <w:vertAlign w:val="superscript"/>
          <w:lang w:val="en-US"/>
        </w:rPr>
        <w:t>)</w:t>
      </w:r>
      <w:r w:rsidRPr="00657581">
        <w:rPr>
          <w:rFonts w:ascii="Brill" w:hAnsi="Brill" w:cs="Brill"/>
          <w:sz w:val="24"/>
          <w:szCs w:val="24"/>
        </w:rPr>
        <w:t xml:space="preserve"> Katakanlah (Nabi Muhammad), “Bawalah Taurat lalu bacalah, jika kamu orang-orang yang benar.”</w:t>
      </w:r>
    </w:p>
    <w:p w14:paraId="4D6EF97C" w14:textId="77777777" w:rsidR="00DF0985" w:rsidRPr="00657581" w:rsidRDefault="00DF0985" w:rsidP="00DF0985">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657581">
        <w:rPr>
          <w:rFonts w:ascii="Brill" w:hAnsi="Brill" w:cs="Brill"/>
          <w:sz w:val="24"/>
          <w:szCs w:val="24"/>
        </w:rPr>
        <w:t>Maka, siapa yang mengada-adakan kebohongan terhadap Allah</w:t>
      </w:r>
      <w:r w:rsidRPr="00657581">
        <w:rPr>
          <w:rStyle w:val="FootnoteReference"/>
          <w:rFonts w:ascii="Brill" w:hAnsi="Brill" w:cs="Brill"/>
          <w:sz w:val="24"/>
          <w:szCs w:val="24"/>
          <w:lang w:val="en-US"/>
        </w:rPr>
        <w:footnoteReference w:id="24"/>
      </w:r>
      <w:r w:rsidRPr="00657581">
        <w:rPr>
          <w:rFonts w:ascii="Brill" w:hAnsi="Brill" w:cs="Brill"/>
          <w:sz w:val="24"/>
          <w:szCs w:val="24"/>
          <w:vertAlign w:val="superscript"/>
          <w:lang w:val="en-US"/>
        </w:rPr>
        <w:t>)</w:t>
      </w:r>
      <w:r w:rsidRPr="00657581">
        <w:rPr>
          <w:rFonts w:ascii="Brill" w:hAnsi="Brill" w:cs="Brill"/>
          <w:sz w:val="24"/>
          <w:szCs w:val="24"/>
        </w:rPr>
        <w:t xml:space="preserve"> setelah itu, mereka itulah orang-orang zalim.</w:t>
      </w:r>
    </w:p>
    <w:p w14:paraId="3565D8B9" w14:textId="1674C938" w:rsidR="00DF0985" w:rsidRPr="00657581" w:rsidRDefault="00DF0985" w:rsidP="00DF0985">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657581">
        <w:rPr>
          <w:rFonts w:ascii="Brill" w:hAnsi="Brill" w:cs="Brill"/>
          <w:sz w:val="24"/>
          <w:szCs w:val="24"/>
        </w:rPr>
        <w:t>Katakanlah (Nabi Muhammad), “Maha</w:t>
      </w:r>
      <w:r w:rsidR="00657351">
        <w:rPr>
          <w:rFonts w:ascii="Brill" w:hAnsi="Brill" w:cs="Brill"/>
          <w:sz w:val="24"/>
          <w:szCs w:val="24"/>
          <w:lang w:val="en-US"/>
        </w:rPr>
        <w:t xml:space="preserve"> </w:t>
      </w:r>
      <w:r w:rsidR="00657351" w:rsidRPr="00657581">
        <w:rPr>
          <w:rFonts w:ascii="Brill" w:hAnsi="Brill" w:cs="Brill"/>
          <w:sz w:val="24"/>
          <w:szCs w:val="24"/>
        </w:rPr>
        <w:t xml:space="preserve">Benar </w:t>
      </w:r>
      <w:r w:rsidRPr="00657581">
        <w:rPr>
          <w:rFonts w:ascii="Brill" w:hAnsi="Brill" w:cs="Brill"/>
          <w:sz w:val="24"/>
          <w:szCs w:val="24"/>
        </w:rPr>
        <w:t>Allah (dalam firman-Nya).” Maka, ikutilah agama Ibrahim yang hanif dan dia tidaklah termasuk orang-orang musyrik.</w:t>
      </w:r>
    </w:p>
    <w:p w14:paraId="1F380069" w14:textId="77777777" w:rsidR="00DF0985" w:rsidRPr="00657581" w:rsidRDefault="00DF0985" w:rsidP="00DF0985">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657581">
        <w:rPr>
          <w:rFonts w:ascii="Brill" w:hAnsi="Brill" w:cs="Brill"/>
          <w:sz w:val="24"/>
          <w:szCs w:val="24"/>
        </w:rPr>
        <w:t>Sesungguhnya rumah (ibadah) pertama yang dibangun untuk manusia adalah (Baitullah) yang (berada) di Bakkah (Makkah)</w:t>
      </w:r>
      <w:r w:rsidRPr="00657581">
        <w:rPr>
          <w:rStyle w:val="FootnoteReference"/>
          <w:rFonts w:ascii="Brill" w:hAnsi="Brill" w:cs="Brill"/>
          <w:sz w:val="24"/>
          <w:szCs w:val="24"/>
          <w:lang w:val="en-US"/>
        </w:rPr>
        <w:footnoteReference w:id="25"/>
      </w:r>
      <w:r w:rsidRPr="00657581">
        <w:rPr>
          <w:rFonts w:ascii="Brill" w:hAnsi="Brill" w:cs="Brill"/>
          <w:sz w:val="24"/>
          <w:szCs w:val="24"/>
          <w:vertAlign w:val="superscript"/>
        </w:rPr>
        <w:t>)</w:t>
      </w:r>
      <w:r w:rsidRPr="00657581">
        <w:rPr>
          <w:rFonts w:ascii="Brill" w:hAnsi="Brill" w:cs="Brill"/>
          <w:sz w:val="24"/>
          <w:szCs w:val="24"/>
        </w:rPr>
        <w:t xml:space="preserve"> yang diberkahi dan menjadi petunjuk bagi seluruh alam.</w:t>
      </w:r>
    </w:p>
    <w:p w14:paraId="42746F65" w14:textId="1B2AFB42" w:rsidR="00DF0985" w:rsidRPr="00657581" w:rsidRDefault="00DF0985" w:rsidP="00DF0985">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657581">
        <w:rPr>
          <w:rFonts w:ascii="Brill" w:hAnsi="Brill" w:cs="Brill"/>
          <w:sz w:val="24"/>
          <w:szCs w:val="24"/>
        </w:rPr>
        <w:t>Di dalamnya terdapat tanda-tanda yang jelas, (di antaranya) Maqam Ibrahim.</w:t>
      </w:r>
      <w:r w:rsidRPr="00657581">
        <w:rPr>
          <w:rStyle w:val="FootnoteReference"/>
          <w:rFonts w:ascii="Brill" w:hAnsi="Brill" w:cs="Brill"/>
          <w:sz w:val="24"/>
          <w:szCs w:val="24"/>
          <w:lang w:val="en-US"/>
        </w:rPr>
        <w:footnoteReference w:id="26"/>
      </w:r>
      <w:r w:rsidRPr="00657581">
        <w:rPr>
          <w:rFonts w:ascii="Brill" w:hAnsi="Brill" w:cs="Brill"/>
          <w:sz w:val="24"/>
          <w:szCs w:val="24"/>
          <w:vertAlign w:val="superscript"/>
          <w:lang w:val="en-US"/>
        </w:rPr>
        <w:t>)</w:t>
      </w:r>
      <w:r w:rsidRPr="00657581">
        <w:rPr>
          <w:rFonts w:ascii="Brill" w:hAnsi="Brill" w:cs="Brill"/>
          <w:sz w:val="24"/>
          <w:szCs w:val="24"/>
        </w:rPr>
        <w:t xml:space="preserve"> Siapa yang memasukinya (Baitullah), maka amanlah dia. (Di antara) kewajiban manusia terhadap Allah </w:t>
      </w:r>
      <w:r w:rsidRPr="00657581">
        <w:rPr>
          <w:rFonts w:ascii="Brill" w:hAnsi="Brill" w:cs="Brill"/>
          <w:sz w:val="24"/>
          <w:szCs w:val="24"/>
        </w:rPr>
        <w:lastRenderedPageBreak/>
        <w:t>adalah melaksanakan ibadah haji ke Baitullah, (yaitu bagi) orang yang mampu</w:t>
      </w:r>
      <w:r w:rsidRPr="00657581">
        <w:rPr>
          <w:rStyle w:val="FootnoteReference"/>
          <w:rFonts w:ascii="Brill" w:hAnsi="Brill" w:cs="Brill"/>
          <w:sz w:val="24"/>
          <w:szCs w:val="24"/>
          <w:lang w:val="en-US"/>
        </w:rPr>
        <w:footnoteReference w:id="27"/>
      </w:r>
      <w:r w:rsidRPr="00657581">
        <w:rPr>
          <w:rFonts w:ascii="Brill" w:hAnsi="Brill" w:cs="Brill"/>
          <w:sz w:val="24"/>
          <w:szCs w:val="24"/>
          <w:vertAlign w:val="superscript"/>
        </w:rPr>
        <w:t>)</w:t>
      </w:r>
      <w:r w:rsidRPr="00657581">
        <w:rPr>
          <w:rFonts w:ascii="Brill" w:hAnsi="Brill" w:cs="Brill"/>
          <w:sz w:val="24"/>
          <w:szCs w:val="24"/>
        </w:rPr>
        <w:t xml:space="preserve"> mengadakan perjalanan ke sana. Siapa yang mengingkari (kewajiban haji), maka sesungguhnya Allah Maha</w:t>
      </w:r>
      <w:r w:rsidR="00657351">
        <w:rPr>
          <w:rFonts w:ascii="Brill" w:hAnsi="Brill" w:cs="Brill"/>
          <w:sz w:val="24"/>
          <w:szCs w:val="24"/>
          <w:lang w:val="en-US"/>
        </w:rPr>
        <w:t xml:space="preserve"> </w:t>
      </w:r>
      <w:r w:rsidR="00657351" w:rsidRPr="00657581">
        <w:rPr>
          <w:rFonts w:ascii="Brill" w:hAnsi="Brill" w:cs="Brill"/>
          <w:sz w:val="24"/>
          <w:szCs w:val="24"/>
        </w:rPr>
        <w:t xml:space="preserve">Kaya </w:t>
      </w:r>
      <w:r w:rsidRPr="00657581">
        <w:rPr>
          <w:rFonts w:ascii="Brill" w:hAnsi="Brill" w:cs="Brill"/>
          <w:sz w:val="24"/>
          <w:szCs w:val="24"/>
        </w:rPr>
        <w:t>(tidak memerlukan sesuatu pun) dari seluruh alam.</w:t>
      </w:r>
    </w:p>
    <w:p w14:paraId="07E258D3" w14:textId="77777777" w:rsidR="00DF0985" w:rsidRPr="00657581" w:rsidRDefault="00DF0985" w:rsidP="00DF0985">
      <w:pPr>
        <w:suppressAutoHyphens/>
        <w:autoSpaceDE w:val="0"/>
        <w:autoSpaceDN w:val="0"/>
        <w:adjustRightInd w:val="0"/>
        <w:spacing w:before="120" w:after="0" w:line="240" w:lineRule="auto"/>
        <w:textAlignment w:val="center"/>
        <w:rPr>
          <w:rFonts w:ascii="Brill" w:hAnsi="Brill" w:cs="Brill"/>
          <w:b/>
          <w:bCs/>
          <w:sz w:val="24"/>
          <w:szCs w:val="24"/>
        </w:rPr>
      </w:pPr>
      <w:r w:rsidRPr="00657581">
        <w:rPr>
          <w:rFonts w:ascii="Brill" w:hAnsi="Brill" w:cs="Brill"/>
          <w:b/>
          <w:bCs/>
          <w:sz w:val="24"/>
          <w:szCs w:val="24"/>
        </w:rPr>
        <w:t>Keingkaran Ahlulkitab terhadap Agama Islam</w:t>
      </w:r>
    </w:p>
    <w:p w14:paraId="1176560B" w14:textId="77777777" w:rsidR="00DF0985" w:rsidRPr="00657581" w:rsidRDefault="00DF0985" w:rsidP="00DF0985">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657581">
        <w:rPr>
          <w:rFonts w:ascii="Brill" w:hAnsi="Brill" w:cs="Brill"/>
          <w:sz w:val="24"/>
          <w:szCs w:val="24"/>
        </w:rPr>
        <w:t>Katakanlah (Nabi Muhammad), “Wahai Ahlulkitab, mengapa kamu terus-menerus mengingkari ayat-ayat Allah, padahal Allah Maha Menyaksikan apa yang kamu kerjakan?”</w:t>
      </w:r>
    </w:p>
    <w:p w14:paraId="03CFB11A" w14:textId="77777777" w:rsidR="00DF0985" w:rsidRPr="00657581" w:rsidRDefault="00DF0985" w:rsidP="00DF0985">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657581">
        <w:rPr>
          <w:rFonts w:ascii="Brill" w:hAnsi="Brill" w:cs="Brill"/>
          <w:sz w:val="24"/>
          <w:szCs w:val="24"/>
        </w:rPr>
        <w:t>Katakanlah (Nabi Muhammad), “Wahai Ahlulkitab, mengapa kamu terus-menerus menghalang-halangi orang-orang yang beriman dari jalan Allah? Kamu (memang) menghendakinya (jalan Allah itu) menjadi bengkok, sedangkan kamu menyaksikan.</w:t>
      </w:r>
      <w:r w:rsidRPr="00657581">
        <w:rPr>
          <w:rStyle w:val="FootnoteReference"/>
          <w:rFonts w:ascii="Brill" w:hAnsi="Brill" w:cs="Brill"/>
          <w:sz w:val="24"/>
          <w:szCs w:val="24"/>
          <w:lang w:val="en-US"/>
        </w:rPr>
        <w:footnoteReference w:id="28"/>
      </w:r>
      <w:r w:rsidRPr="00657581">
        <w:rPr>
          <w:rFonts w:ascii="Brill" w:hAnsi="Brill" w:cs="Brill"/>
          <w:sz w:val="24"/>
          <w:szCs w:val="24"/>
          <w:vertAlign w:val="superscript"/>
          <w:lang w:val="en-US"/>
        </w:rPr>
        <w:t>)</w:t>
      </w:r>
      <w:r w:rsidRPr="00657581">
        <w:rPr>
          <w:rFonts w:ascii="Brill" w:hAnsi="Brill" w:cs="Brill"/>
          <w:sz w:val="24"/>
          <w:szCs w:val="24"/>
        </w:rPr>
        <w:t xml:space="preserve"> Allah tidak lengah terhadap apa yang kamu kerjakan.”</w:t>
      </w:r>
    </w:p>
    <w:p w14:paraId="51C9E266" w14:textId="77777777" w:rsidR="00DF0985" w:rsidRPr="00657581" w:rsidRDefault="00DF0985" w:rsidP="00DF0985">
      <w:pPr>
        <w:suppressAutoHyphens/>
        <w:autoSpaceDE w:val="0"/>
        <w:autoSpaceDN w:val="0"/>
        <w:adjustRightInd w:val="0"/>
        <w:spacing w:before="120" w:after="0" w:line="240" w:lineRule="auto"/>
        <w:textAlignment w:val="center"/>
        <w:rPr>
          <w:rFonts w:ascii="Brill" w:hAnsi="Brill" w:cs="Brill"/>
          <w:b/>
          <w:bCs/>
          <w:sz w:val="24"/>
          <w:szCs w:val="24"/>
        </w:rPr>
      </w:pPr>
      <w:r w:rsidRPr="00657581">
        <w:rPr>
          <w:rFonts w:ascii="Brill" w:hAnsi="Brill" w:cs="Brill"/>
          <w:b/>
          <w:bCs/>
          <w:sz w:val="24"/>
          <w:szCs w:val="24"/>
        </w:rPr>
        <w:t>Perintah untuk Beriman, Bertakwa, Berpegang Teguh pada Agama Allah, dan Berdakwah</w:t>
      </w:r>
    </w:p>
    <w:p w14:paraId="48FF467C" w14:textId="77777777" w:rsidR="00DF0985" w:rsidRPr="00657581" w:rsidRDefault="00DF0985" w:rsidP="00DF0985">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657581">
        <w:rPr>
          <w:rFonts w:ascii="Brill" w:hAnsi="Brill" w:cs="Brill"/>
          <w:sz w:val="24"/>
          <w:szCs w:val="24"/>
        </w:rPr>
        <w:t>Wahai orang-orang yang beriman, jika kamu mengikuti segolongan dari orang yang diberi Alkitab, niscaya mereka akan mengembalikan kamu menjadi orang-orang kafir setelah beriman.</w:t>
      </w:r>
    </w:p>
    <w:p w14:paraId="043FDE50"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Bagaimana kamu (sampai) menjadi kafir, padahal ayat-ayat Allah dibacakan kepada kamu dan Rasul-Nya (Nabi Muhammad) pun berada di tengah-tengah kamu? Siapa yang berpegang teguh pada (agama) Allah, sungguh dia telah diberi petunjuk ke jalan yang lurus.</w:t>
      </w:r>
    </w:p>
    <w:p w14:paraId="21405FAF"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orang-orang yang beriman, bertakwalah kepada Allah dengan sebenar-benar takwa kepada-Nya dan janganlah kamu mati kecuali dalam keadaan muslim.</w:t>
      </w:r>
    </w:p>
    <w:p w14:paraId="3DA36E07"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Berpegangteguhlah kamu semuanya pada tali (agama) Allah, janganlah bercerai berai, dan ingatlah nikmat Allah kepadamu ketika kamu dahulu bermusuhan, lalu Allah mempersatukan hatimu sehingga dengan karunia-Nya kamu menjadi bersaudara. (Ingatlah pula ketika itu) kamu berada di tepi jurang neraka, lalu Allah menyelamatkan kamu dari sana. Demikianlah Allah menerangkan ayat-ayat-Nya kepadamu agar kamu mendapat petunjuk.</w:t>
      </w:r>
    </w:p>
    <w:p w14:paraId="41C0D7E3"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Hendaklah ada di antara kamu segolongan orang yang menyeru kepada kebajikan, menyuruh (berbuat) yang makruf, dan mencegah dari yang mungkar.</w:t>
      </w:r>
      <w:r w:rsidRPr="00657581">
        <w:rPr>
          <w:rStyle w:val="FootnoteReference"/>
          <w:rFonts w:ascii="Brill" w:hAnsi="Brill" w:cs="Brill"/>
          <w:color w:val="auto"/>
          <w:sz w:val="24"/>
          <w:szCs w:val="24"/>
        </w:rPr>
        <w:footnoteReference w:id="29"/>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Mereka itulah orang-orang yang beruntung.</w:t>
      </w:r>
    </w:p>
    <w:p w14:paraId="1E26F509"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Janganlah kamu menjadi seperti orang-orang yang bercerai-berai dan berselisih setelah sampai kepada mereka keterangan yang jelas. Mereka itulah orang-orang yang mendapat azab yang sangat berat.</w:t>
      </w:r>
    </w:p>
    <w:p w14:paraId="57931E61"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Perbedaan Nasib Orang Mukmin dan Orang Kafir di Akhirat</w:t>
      </w:r>
    </w:p>
    <w:p w14:paraId="42014D59"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(Azab itu terjadi) pada hari ketika ada wajah yang putih berseri dan ada pula wajah yang hitam kusam. Adapun orang-orang yang berwajah hitam kusam (kepada mereka dikatakan), “Mengapa kamu kafir setelah beriman? Oleh karena itu, rasakanlah azab yang disebabkan kekafiranmu.”</w:t>
      </w:r>
    </w:p>
    <w:p w14:paraId="47012E91"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Adapun orang-orang yang berwajah putih berseri, mereka berada dalam rahmat Allah (surga). Mereka kekal di dalamnya.</w:t>
      </w:r>
    </w:p>
    <w:p w14:paraId="13644559"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lastRenderedPageBreak/>
        <w:t>Itulah ayat-ayat Allah yang Kami bacakan kepadamu dengan benar dan tidaklah Allah berkehendak melakukan kezaliman pada semesta alam.</w:t>
      </w:r>
    </w:p>
    <w:p w14:paraId="08C5248D"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Milik Allahlah apa yang ada di langit dan apa yang ada di bumi dan hanya kepada Allah segala urusan dikembalikan.</w:t>
      </w:r>
    </w:p>
    <w:p w14:paraId="0E17F810"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Umat Islam sebagai Umat Terbaik</w:t>
      </w:r>
    </w:p>
    <w:p w14:paraId="48943230"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Kamu (umat Islam) adalah umat terbaik yang dilahirkan untuk manusia (selama) kamu menyuruh (berbuat) yang makruf, mencegah dari yang mungkar, dan beriman kepada Allah. Seandainya Ahlulkitab beriman, tentulah itu lebih baik bagi mereka. Di antara mereka ada yang beriman dan kebanyakan mereka adalah orang-orang fasik.</w:t>
      </w:r>
    </w:p>
    <w:p w14:paraId="78563400"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tidak akan membahayakanmu, kecuali gangguan-gangguan kecil saja. Jika mereka memerangi kamu, niscaya mereka berbalik ke belakang (kalah), kemudian mereka tidak mendapat pertolongan.</w:t>
      </w:r>
    </w:p>
    <w:p w14:paraId="1E15D8AA"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Kehinaan Ahlulkitab</w:t>
      </w:r>
    </w:p>
    <w:p w14:paraId="4725C48E"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Kehinaan ditimpakan kepada mereka di mana saja mereka berada, kecuali jika mereka (berpegang) pada tali (agama) Allah dan tali (perjanjian) dengan manusia. Mereka pasti mendapat murka dari Allah dan kesengsaraan ditimpakan kepada mereka. Yang demikian itu karena mereka mengingkari ayat-ayat Allah dan membunuh para nabi tanpa hak (alasan yang benar). Yang demikian itu karena mereka durhaka dan melampaui batas.</w:t>
      </w:r>
    </w:p>
    <w:p w14:paraId="0EF24A6A"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Keutamaan Ahlulkitab yang Masuk Islam</w:t>
      </w:r>
    </w:p>
    <w:p w14:paraId="001D7B49"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tidak sama. Di antara Ahlulkitab ada golongan yang lurus.</w:t>
      </w:r>
      <w:r w:rsidRPr="00657581">
        <w:rPr>
          <w:rStyle w:val="FootnoteReference"/>
          <w:rFonts w:ascii="Brill" w:hAnsi="Brill" w:cs="Brill"/>
          <w:color w:val="auto"/>
          <w:sz w:val="24"/>
          <w:szCs w:val="24"/>
        </w:rPr>
        <w:footnoteReference w:id="30"/>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Mereka membaca ayat-ayat Allah pada malam hari dalam keadaan bersujud (salat).</w:t>
      </w:r>
    </w:p>
    <w:p w14:paraId="060F4A88"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beriman kepada Allah dan hari Akhir, menyuruh (berbuat) yang makruf, mencegah dari yang mungkar, dan bersegera (mengerjakan) berbagai kebajikan. Mereka itu termasuk orang-orang saleh.</w:t>
      </w:r>
    </w:p>
    <w:p w14:paraId="13AB00ED" w14:textId="77777777" w:rsidR="00DF0985" w:rsidRPr="00657581" w:rsidRDefault="00DF0985" w:rsidP="00DF0985">
      <w:pPr>
        <w:pStyle w:val="ListParagraph"/>
        <w:numPr>
          <w:ilvl w:val="0"/>
          <w:numId w:val="30"/>
        </w:numPr>
        <w:spacing w:after="0" w:line="240" w:lineRule="auto"/>
        <w:ind w:left="426" w:hanging="426"/>
        <w:rPr>
          <w:rFonts w:ascii="Brill" w:hAnsi="Brill" w:cs="Brill"/>
          <w:sz w:val="24"/>
          <w:szCs w:val="24"/>
        </w:rPr>
      </w:pPr>
      <w:r w:rsidRPr="00657581">
        <w:rPr>
          <w:rFonts w:ascii="Brill" w:hAnsi="Brill" w:cs="Brill"/>
          <w:sz w:val="24"/>
          <w:szCs w:val="24"/>
        </w:rPr>
        <w:t>Kebaikan apa pun yang mereka kerjakan, mereka tidak akan dihalangi dari (pahala)-</w:t>
      </w:r>
      <w:proofErr w:type="spellStart"/>
      <w:r w:rsidRPr="00657581">
        <w:rPr>
          <w:rFonts w:ascii="Brill" w:hAnsi="Brill" w:cs="Brill"/>
          <w:sz w:val="24"/>
          <w:szCs w:val="24"/>
        </w:rPr>
        <w:t>nya</w:t>
      </w:r>
      <w:proofErr w:type="spellEnd"/>
      <w:r w:rsidRPr="00657581">
        <w:rPr>
          <w:rFonts w:ascii="Brill" w:hAnsi="Brill" w:cs="Brill"/>
          <w:sz w:val="24"/>
          <w:szCs w:val="24"/>
        </w:rPr>
        <w:t>. Allah Maha Mengetahui orang-orang bertakwa.</w:t>
      </w:r>
    </w:p>
    <w:p w14:paraId="224F4AD1"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Harta dan Anak Tidak Akan Dapat Menolong Seseorang di Akhirat</w:t>
      </w:r>
    </w:p>
    <w:p w14:paraId="56F608DB"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orang-orang yang kufur, baik harta maupun anak-anaknya, sedikit pun tidak dapat menolak (azab) Allah. Mereka itu penghuni neraka. Mereka kekal di dalamnya.</w:t>
      </w:r>
    </w:p>
    <w:p w14:paraId="37BEA259"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Perumpamaan harta yang mereka infakkan di dalam kehidupan dunia ini adalah ibarat angin yang mengandung hawa sangat dingin yang menimpa tanaman (milik) suatu kaum yang menzalimi diri sendiri, lalu (angin itu) merusaknya. Allah tidak menzalimi mereka, tetapi mereka yang menzalimi diri sendiri.</w:t>
      </w:r>
    </w:p>
    <w:p w14:paraId="2766F7F7"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Larangan Menjadikan Orang Kafir sebagai Teman Kepercayaan</w:t>
      </w:r>
    </w:p>
    <w:p w14:paraId="34438B15"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orang-orang yang beriman, janganlah kamu mengambil teman kepercayaan dari orang-orang di luar kalangan (agama)-</w:t>
      </w:r>
      <w:proofErr w:type="spellStart"/>
      <w:r w:rsidRPr="00657581">
        <w:rPr>
          <w:rFonts w:ascii="Brill" w:hAnsi="Brill" w:cs="Brill"/>
          <w:color w:val="auto"/>
          <w:sz w:val="24"/>
          <w:szCs w:val="24"/>
          <w:lang w:val="id-ID"/>
        </w:rPr>
        <w:t>mu</w:t>
      </w:r>
      <w:proofErr w:type="spellEnd"/>
      <w:r w:rsidRPr="00657581">
        <w:rPr>
          <w:rFonts w:ascii="Brill" w:hAnsi="Brill" w:cs="Brill"/>
          <w:color w:val="auto"/>
          <w:sz w:val="24"/>
          <w:szCs w:val="24"/>
          <w:lang w:val="id-ID"/>
        </w:rPr>
        <w:t xml:space="preserve"> (karena) mereka tidak henti-hentinya (mendatangkan) kemudaratan bagimu. Mereka menginginkan apa yang menyusahkanmu. Sungguh, telah nyata kebencian dari mulut mereka dan apa yang mereka sembunyikan dalam hati lebih besar. Sungguh, Kami telah menerangkan kepadamu ayat-ayat (Kami), jika kamu berpikir.</w:t>
      </w:r>
    </w:p>
    <w:p w14:paraId="1E3B81FE"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 xml:space="preserve">Begitulah kamu. Kamu menyukai mereka, padahal mereka tidak menyukaimu, dan kamu beriman pada semua kitab. Apabila mereka berjumpa denganmu, mereka berkata, “Kami </w:t>
      </w:r>
      <w:r w:rsidRPr="00657581">
        <w:rPr>
          <w:rFonts w:ascii="Brill" w:hAnsi="Brill" w:cs="Brill"/>
          <w:color w:val="auto"/>
          <w:sz w:val="24"/>
          <w:szCs w:val="24"/>
          <w:lang w:val="id-ID"/>
        </w:rPr>
        <w:lastRenderedPageBreak/>
        <w:t>beriman.” Apabila mereka menyendiri, mereka menggigit ujung jari karena murka kepadamu. Katakanlah, “Matilah kamu karena kemurkaanmu itu!” Sesungguhnya Allah Maha Mengetahui segala isi hati.</w:t>
      </w:r>
    </w:p>
    <w:p w14:paraId="6BF6AD2F"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Jika kamu memperoleh kebaikan, (niscaya) mereka bersedih hati. Adapun jika kamu tertimpa bencana, mereka bergembira karenanya. Jika kamu bersabar dan bertakwa, tidaklah tipu daya mereka akan menyusahkan kamu sedikit pun. Sesungguhnya Allah Maha Meliputi segala yang mereka kerjakan.</w:t>
      </w:r>
    </w:p>
    <w:p w14:paraId="715EE1F3"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Perang Uhud</w:t>
      </w:r>
    </w:p>
    <w:p w14:paraId="600F2D79"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(Ingatlah) ketika engkau (Nabi Muhammad) berangkat pada pagi hari meninggalkan keluargamu untuk mengatur orang-orang mukmin pada pos-pos pertempuran.</w:t>
      </w:r>
      <w:r w:rsidRPr="00657581">
        <w:rPr>
          <w:rStyle w:val="FootnoteReference"/>
          <w:rFonts w:ascii="Brill" w:hAnsi="Brill" w:cs="Brill"/>
          <w:color w:val="auto"/>
          <w:sz w:val="24"/>
          <w:szCs w:val="24"/>
        </w:rPr>
        <w:footnoteReference w:id="31"/>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Allah Maha Mendengar lagi Maha Mengetahui.</w:t>
      </w:r>
    </w:p>
    <w:p w14:paraId="41506116"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(Ingatlah) ketika dua golongan dari pihak kamu</w:t>
      </w:r>
      <w:r w:rsidRPr="00657581">
        <w:rPr>
          <w:rStyle w:val="FootnoteReference"/>
          <w:rFonts w:ascii="Brill" w:hAnsi="Brill" w:cs="Brill"/>
          <w:color w:val="auto"/>
          <w:sz w:val="24"/>
          <w:szCs w:val="24"/>
        </w:rPr>
        <w:footnoteReference w:id="32"/>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ingin (mundur) karena takut, padahal Allah adalah penolong mereka. Oleh karena itu, hendaklah kepada Allah saja orang-orang mukmin bertawakal.</w:t>
      </w:r>
    </w:p>
    <w:p w14:paraId="43A95292"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Sungguh, Allah benar-benar telah menolong kamu dalam Perang Badar, padahal kamu (pada saat itu) adalah orang-orang lemah.</w:t>
      </w:r>
      <w:r w:rsidRPr="00657581">
        <w:rPr>
          <w:rStyle w:val="FootnoteReference"/>
          <w:rFonts w:ascii="Brill" w:hAnsi="Brill" w:cs="Brill"/>
          <w:color w:val="auto"/>
          <w:sz w:val="24"/>
          <w:szCs w:val="24"/>
        </w:rPr>
        <w:footnoteReference w:id="33"/>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Oleh karena itu, bertakwalah kepada Allah agar kamu bersyukur.</w:t>
      </w:r>
    </w:p>
    <w:p w14:paraId="51D1931D"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(Ingatlah) ketika engkau (Nabi Muhammad) mengatakan kepada orang-orang mukmin, “Apakah tidak cukup bagimu bahwa Tuhanmu membantumu dengan tiga ribu malaikat yang diturunkan (dari langit)?”</w:t>
      </w:r>
    </w:p>
    <w:p w14:paraId="7005A4D6"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“Ya (cukup).” Jika kamu bersabar dan bertakwa, lalu mereka datang menyerang kamu dengan tiba-tiba, niscaya Allah menolongmu dengan lima ribu malaikat yang memakai tanda.</w:t>
      </w:r>
    </w:p>
    <w:p w14:paraId="239195C3" w14:textId="5015835C"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Allah tidak menjadikannya (pertolongan itu) kecuali hanya sebagai kabar gembira bagi (kemenangan)-</w:t>
      </w:r>
      <w:proofErr w:type="spellStart"/>
      <w:r w:rsidRPr="00657581">
        <w:rPr>
          <w:rFonts w:ascii="Brill" w:hAnsi="Brill" w:cs="Brill"/>
          <w:color w:val="auto"/>
          <w:sz w:val="24"/>
          <w:szCs w:val="24"/>
          <w:lang w:val="id-ID"/>
        </w:rPr>
        <w:t>mu</w:t>
      </w:r>
      <w:proofErr w:type="spellEnd"/>
      <w:r w:rsidRPr="00657581">
        <w:rPr>
          <w:rFonts w:ascii="Brill" w:hAnsi="Brill" w:cs="Brill"/>
          <w:color w:val="auto"/>
          <w:sz w:val="24"/>
          <w:szCs w:val="24"/>
          <w:lang w:val="id-ID"/>
        </w:rPr>
        <w:t xml:space="preserve"> dan agar hatimu tenang karenanya. Tidak ada kemenangan selain dari Allah Yang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Perkasa </w:t>
      </w:r>
      <w:r w:rsidRPr="00657581">
        <w:rPr>
          <w:rFonts w:ascii="Brill" w:hAnsi="Brill" w:cs="Brill"/>
          <w:color w:val="auto"/>
          <w:sz w:val="24"/>
          <w:szCs w:val="24"/>
          <w:lang w:val="id-ID"/>
        </w:rPr>
        <w:t>lagi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Bijaksana</w:t>
      </w:r>
      <w:r w:rsidRPr="00657581">
        <w:rPr>
          <w:rFonts w:ascii="Brill" w:hAnsi="Brill" w:cs="Brill"/>
          <w:color w:val="auto"/>
          <w:sz w:val="24"/>
          <w:szCs w:val="24"/>
          <w:lang w:val="id-ID"/>
        </w:rPr>
        <w:t>.</w:t>
      </w:r>
    </w:p>
    <w:p w14:paraId="232B2299"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(Hal itu dilakukan) untuk membinasakan segolongan orang yang kufur</w:t>
      </w:r>
      <w:r w:rsidRPr="00657581">
        <w:rPr>
          <w:rStyle w:val="FootnoteReference"/>
          <w:rFonts w:ascii="Brill" w:hAnsi="Brill" w:cs="Brill"/>
          <w:color w:val="auto"/>
          <w:sz w:val="24"/>
          <w:szCs w:val="24"/>
        </w:rPr>
        <w:footnoteReference w:id="34"/>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atau untuk menjadikan mereka hina sehingga mereka kembali tanpa memperoleh apa pun.</w:t>
      </w:r>
    </w:p>
    <w:p w14:paraId="48DB095E"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Hal itu sama sekali bukan menjadi urusanmu (Nabi Muhammad),</w:t>
      </w:r>
      <w:r w:rsidRPr="00657581">
        <w:rPr>
          <w:rStyle w:val="FootnoteReference"/>
          <w:rFonts w:ascii="Brill" w:hAnsi="Brill" w:cs="Brill"/>
          <w:color w:val="auto"/>
          <w:sz w:val="24"/>
          <w:szCs w:val="24"/>
        </w:rPr>
        <w:footnoteReference w:id="35"/>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apakah Allah menerima tobat mereka atau mengazabnya karena sesungguhnya mereka orang-orang zalim.</w:t>
      </w:r>
    </w:p>
    <w:p w14:paraId="1603476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Milik Allahlah segala yang ada di langit dan segala yang ada di bumi. Dia mengampuni siapa yang Dia kehendaki dan mengazab siapa yang Dia kehendaki. Allah Maha Pengampun lagi Maha Penyayang.</w:t>
      </w:r>
    </w:p>
    <w:p w14:paraId="16D7BFC5"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Larangan Riba</w:t>
      </w:r>
    </w:p>
    <w:p w14:paraId="6DE4B19E"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orang-orang yang beriman, janganlah kamu memakan riba dengan berlipat ganda</w:t>
      </w:r>
      <w:r w:rsidRPr="00657581">
        <w:rPr>
          <w:rStyle w:val="FootnoteReference"/>
          <w:rFonts w:ascii="Brill" w:hAnsi="Brill" w:cs="Brill"/>
          <w:color w:val="auto"/>
          <w:sz w:val="24"/>
          <w:szCs w:val="24"/>
        </w:rPr>
        <w:footnoteReference w:id="36"/>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dan bertakwalah kepada Allah agar kamu beruntung.</w:t>
      </w:r>
    </w:p>
    <w:p w14:paraId="797EFE6B"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lastRenderedPageBreak/>
        <w:t>Lindungilah dirimu dari api neraka yang disediakan bagi orang-orang kafir.</w:t>
      </w:r>
    </w:p>
    <w:p w14:paraId="17F3512D" w14:textId="77777777" w:rsidR="00DF0985" w:rsidRPr="00657581" w:rsidRDefault="00DF0985" w:rsidP="00DF0985">
      <w:pPr>
        <w:pStyle w:val="ListParagraph"/>
        <w:numPr>
          <w:ilvl w:val="0"/>
          <w:numId w:val="30"/>
        </w:numPr>
        <w:spacing w:after="0" w:line="240" w:lineRule="auto"/>
        <w:ind w:left="426" w:hanging="426"/>
        <w:rPr>
          <w:rFonts w:ascii="Brill" w:hAnsi="Brill" w:cs="Brill"/>
          <w:sz w:val="24"/>
          <w:szCs w:val="24"/>
        </w:rPr>
      </w:pPr>
      <w:r w:rsidRPr="00657581">
        <w:rPr>
          <w:rFonts w:ascii="Brill" w:hAnsi="Brill" w:cs="Brill"/>
          <w:sz w:val="24"/>
          <w:szCs w:val="24"/>
        </w:rPr>
        <w:t>Taatilah Allah dan Rasul (Nabi Muhammad) agar kamu diberi rahmat.</w:t>
      </w:r>
    </w:p>
    <w:p w14:paraId="6C7DDA07"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proofErr w:type="spellStart"/>
      <w:r w:rsidRPr="00657581">
        <w:rPr>
          <w:rFonts w:ascii="Brill" w:hAnsi="Brill" w:cs="Brill"/>
          <w:b/>
          <w:bCs/>
          <w:color w:val="auto"/>
          <w:sz w:val="24"/>
          <w:szCs w:val="24"/>
          <w:lang w:val="id-ID"/>
        </w:rPr>
        <w:t>Sifat-Sifat</w:t>
      </w:r>
      <w:proofErr w:type="spellEnd"/>
      <w:r w:rsidRPr="00657581">
        <w:rPr>
          <w:rFonts w:ascii="Brill" w:hAnsi="Brill" w:cs="Brill"/>
          <w:b/>
          <w:bCs/>
          <w:color w:val="auto"/>
          <w:sz w:val="24"/>
          <w:szCs w:val="24"/>
          <w:lang w:val="id-ID"/>
        </w:rPr>
        <w:t xml:space="preserve"> Orang yang Bertakwa</w:t>
      </w:r>
    </w:p>
    <w:p w14:paraId="33221E9A"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Bersegeralah menuju ampunan dari Tuhanmu dan surga (yang) luasnya (seperti) langit dan bumi yang disediakan bagi orang-orang yang bertakwa,</w:t>
      </w:r>
    </w:p>
    <w:p w14:paraId="3EFCCEB1"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(yaitu) orang-orang yang selalu berinfak, baik di waktu lapang maupun sempit, orang-orang yang mengendalikan kemurkaannya, dan orang-orang yang memaafkan (kesalahan) orang lain. Allah mencintai orang-orang yang berbuat kebaikan.</w:t>
      </w:r>
    </w:p>
    <w:p w14:paraId="0392207D"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Demikian (juga) orang-orang yang apabila mengerjakan perbuatan keji atau menzalimi diri sendiri,</w:t>
      </w:r>
      <w:r w:rsidRPr="00657581">
        <w:rPr>
          <w:rStyle w:val="FootnoteReference"/>
          <w:rFonts w:ascii="Brill" w:hAnsi="Brill" w:cs="Brill"/>
          <w:color w:val="auto"/>
          <w:sz w:val="24"/>
          <w:szCs w:val="24"/>
        </w:rPr>
        <w:footnoteReference w:id="37"/>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mereka (segera) mengingat Allah lalu memohon ampunan atas dosa-dosanya. Siapa (lagi) yang dapat mengampuni dosa-dosa selain Allah? Mereka pun tidak meneruskan apa yang mereka kerjakan (perbuatan dosa itu) sedangkan mereka mengetahui(-</w:t>
      </w:r>
      <w:proofErr w:type="spellStart"/>
      <w:r w:rsidRPr="00657581">
        <w:rPr>
          <w:rFonts w:ascii="Brill" w:hAnsi="Brill" w:cs="Brill"/>
          <w:color w:val="auto"/>
          <w:sz w:val="24"/>
          <w:szCs w:val="24"/>
          <w:lang w:val="id-ID"/>
        </w:rPr>
        <w:t>nya</w:t>
      </w:r>
      <w:proofErr w:type="spellEnd"/>
      <w:r w:rsidRPr="00657581">
        <w:rPr>
          <w:rFonts w:ascii="Brill" w:hAnsi="Brill" w:cs="Brill"/>
          <w:color w:val="auto"/>
          <w:sz w:val="24"/>
          <w:szCs w:val="24"/>
          <w:lang w:val="id-ID"/>
        </w:rPr>
        <w:t>).</w:t>
      </w:r>
    </w:p>
    <w:p w14:paraId="17F51A21"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itu balasannya adalah ampunan dari Tuhan mereka dan surga-surga yang mengalir di bawahnya sungai-sungai. Mereka kekal di dalamnya. (Itulah) sebaik-baik pahala bagi orang-orang yang mengerjakan (amal-amal saleh).</w:t>
      </w:r>
    </w:p>
    <w:p w14:paraId="30F818BD"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Hikmah Kekalahan pada Perang Uhud</w:t>
      </w:r>
    </w:p>
    <w:p w14:paraId="38D9DFB4"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Sungguh, telah berlalu sebelum kamu sunah-sunah (Allah).</w:t>
      </w:r>
      <w:r w:rsidRPr="00657581">
        <w:rPr>
          <w:rStyle w:val="FootnoteReference"/>
          <w:rFonts w:ascii="Brill" w:hAnsi="Brill" w:cs="Brill"/>
          <w:color w:val="auto"/>
          <w:sz w:val="24"/>
          <w:szCs w:val="24"/>
        </w:rPr>
        <w:footnoteReference w:id="38"/>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Oleh karena itu, berjalanlah di (segenap penjuru) bumi dan perhatikanlah bagaimana kesudahan para pendusta (rasul-rasul). </w:t>
      </w:r>
    </w:p>
    <w:p w14:paraId="1967DC74"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Inilah (Al-Qur’an) suatu keterangan yang jelas untuk semua manusia, petunjuk, dan pelajaran bagi orang-orang yang bertakwa.</w:t>
      </w:r>
    </w:p>
    <w:p w14:paraId="4080FC5F"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Janganlah kamu (merasa) lemah dan jangan (pula) bersedih hati, padahal kamu paling tinggi (derajatnya) jika kamu orang-orang mukmin.</w:t>
      </w:r>
    </w:p>
    <w:p w14:paraId="2F5EA520"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Jika kamu (pada Perang Uhud) mendapat luka, maka mereka pun (pada Perang Badar) mendapat luka yang serupa. Masa (kejayaan dan kehancuran) itu Kami pergilirkan di antara manusia (agar mereka mendapat pelajaran) dan Allah mengetahui orang-orang beriman (yang sejati) dan sebagian kamu dijadikan-Nya (gugur sebagai) syuhada. Allah tidak menyukai orang-orang zalim.</w:t>
      </w:r>
    </w:p>
    <w:p w14:paraId="5CF18395"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(Pergiliran tersebut juga) agar Allah membersihkan orang-orang yang beriman (dari dosa mereka) dan membinasakan orang-orang kafir.</w:t>
      </w:r>
    </w:p>
    <w:p w14:paraId="3851C57E"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Apakah kamu mengira akan masuk surga, padahal belum nyata bagi Allah orang-orang yang berjihad</w:t>
      </w:r>
      <w:r w:rsidRPr="00657581">
        <w:rPr>
          <w:rStyle w:val="FootnoteReference"/>
          <w:rFonts w:ascii="Brill" w:hAnsi="Brill" w:cs="Brill"/>
          <w:color w:val="auto"/>
          <w:sz w:val="24"/>
          <w:szCs w:val="24"/>
        </w:rPr>
        <w:footnoteReference w:id="39"/>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di antara kamu dan belum nyata pula orang-orang yang sabar.</w:t>
      </w:r>
    </w:p>
    <w:p w14:paraId="34124EDD"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Sungguh, kamu benar-benar mengharapkan mati (syahid) sebelum kamu menghadapinya (peperangan). Maka, (sekarang) kamu sungguh telah melihat (peperangan itu) dan menyaksikan (kematian).</w:t>
      </w:r>
    </w:p>
    <w:p w14:paraId="3D6830D4"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Menyikapi Berita Wafatnya Rasulullah</w:t>
      </w:r>
    </w:p>
    <w:p w14:paraId="612605DD"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lastRenderedPageBreak/>
        <w:t>(Nabi) Muhammad hanyalah seorang rasul. Sebelumnya telah berlalu beberapa rasul.</w:t>
      </w:r>
      <w:r w:rsidRPr="00657581">
        <w:rPr>
          <w:rStyle w:val="FootnoteReference"/>
          <w:rFonts w:ascii="Brill" w:hAnsi="Brill" w:cs="Brill"/>
          <w:color w:val="auto"/>
          <w:sz w:val="24"/>
          <w:szCs w:val="24"/>
        </w:rPr>
        <w:footnoteReference w:id="40"/>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Apakah jika dia wafat atau dibunuh, kamu berbalik ke belakang (murtad)? Siapa yang berbalik ke belakang, maka ia tidak akan mendatangkan mudarat kepada Allah sedikit pun. Allah akan memberi balasan kepada orang-orang yang bersyukur.</w:t>
      </w:r>
    </w:p>
    <w:p w14:paraId="0ABBC8C1"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Setiap yang bernyawa tidak akan mati, kecuali dengan izin Allah sebagai ketetapan yang telah ditentukan waktunya. Siapa yang menghendaki pahala dunia, niscaya Kami berikan kepadanya pahala (dunia) itu dan siapa yang menghendaki pahala akhirat, niscaya Kami berikan (pula) kepadanya pahala (akhirat) itu. Kami akan memberi balasan kepada orang-orang yang bersyukur.</w:t>
      </w:r>
    </w:p>
    <w:p w14:paraId="611142F1"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Betapa banyak nabi yang berperang didampingi sejumlah besar dari pengikut(-</w:t>
      </w:r>
      <w:proofErr w:type="spellStart"/>
      <w:r w:rsidRPr="00657581">
        <w:rPr>
          <w:rFonts w:ascii="Brill" w:hAnsi="Brill" w:cs="Brill"/>
          <w:color w:val="auto"/>
          <w:sz w:val="24"/>
          <w:szCs w:val="24"/>
          <w:lang w:val="id-ID"/>
        </w:rPr>
        <w:t>nya</w:t>
      </w:r>
      <w:proofErr w:type="spellEnd"/>
      <w:r w:rsidRPr="00657581">
        <w:rPr>
          <w:rFonts w:ascii="Brill" w:hAnsi="Brill" w:cs="Brill"/>
          <w:color w:val="auto"/>
          <w:sz w:val="24"/>
          <w:szCs w:val="24"/>
          <w:lang w:val="id-ID"/>
        </w:rPr>
        <w:t>) yang bertakwa. Mereka tidak (menjadi) lemah karena bencana yang menimpanya di jalan Allah, tidak patah semangat, dan tidak (pula) menyerah (kepada musuh). Allah mencintai orang-orang yang sabar.</w:t>
      </w:r>
    </w:p>
    <w:p w14:paraId="6E42058B"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Tidak lain ucapan mereka kecuali doa, “Ya Tuhan kami, ampunilah dosa-dosa kami dan tindakan-tindakan kami yang berlebihan dalam urusan kami,</w:t>
      </w:r>
      <w:r w:rsidRPr="00657581">
        <w:rPr>
          <w:rStyle w:val="FootnoteReference"/>
          <w:rFonts w:ascii="Brill" w:hAnsi="Brill" w:cs="Brill"/>
          <w:color w:val="auto"/>
          <w:sz w:val="24"/>
          <w:szCs w:val="24"/>
        </w:rPr>
        <w:footnoteReference w:id="41"/>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tetapkanlah pendirian kami, dan tolonglah kami terhadap kaum yang kafir.”</w:t>
      </w:r>
    </w:p>
    <w:p w14:paraId="75DB9835" w14:textId="77777777" w:rsidR="00DF0985" w:rsidRPr="00657581" w:rsidRDefault="00DF0985" w:rsidP="00DF0985">
      <w:pPr>
        <w:pStyle w:val="ListParagraph"/>
        <w:numPr>
          <w:ilvl w:val="0"/>
          <w:numId w:val="30"/>
        </w:numPr>
        <w:spacing w:after="0" w:line="240" w:lineRule="auto"/>
        <w:ind w:left="426" w:hanging="426"/>
        <w:rPr>
          <w:rFonts w:ascii="Brill" w:hAnsi="Brill" w:cs="Brill"/>
          <w:sz w:val="24"/>
          <w:szCs w:val="24"/>
        </w:rPr>
      </w:pPr>
      <w:r w:rsidRPr="00657581">
        <w:rPr>
          <w:rFonts w:ascii="Brill" w:hAnsi="Brill" w:cs="Brill"/>
          <w:sz w:val="24"/>
          <w:szCs w:val="24"/>
        </w:rPr>
        <w:t>Maka, Allah menganugerahi mereka balasan (di) dunia</w:t>
      </w:r>
      <w:r w:rsidRPr="00657581">
        <w:rPr>
          <w:rStyle w:val="FootnoteReference"/>
          <w:rFonts w:ascii="Brill" w:hAnsi="Brill" w:cs="Brill"/>
          <w:sz w:val="24"/>
          <w:szCs w:val="24"/>
          <w:lang w:val="en-US"/>
        </w:rPr>
        <w:footnoteReference w:id="42"/>
      </w:r>
      <w:r w:rsidRPr="00657581">
        <w:rPr>
          <w:rFonts w:ascii="Brill" w:hAnsi="Brill" w:cs="Brill"/>
          <w:sz w:val="24"/>
          <w:szCs w:val="24"/>
          <w:vertAlign w:val="superscript"/>
          <w:lang w:val="en-US"/>
        </w:rPr>
        <w:t>)</w:t>
      </w:r>
      <w:r w:rsidRPr="00657581">
        <w:rPr>
          <w:rFonts w:ascii="Brill" w:hAnsi="Brill" w:cs="Brill"/>
          <w:sz w:val="24"/>
          <w:szCs w:val="24"/>
        </w:rPr>
        <w:t xml:space="preserve"> dan pahala yang baik (di) akhirat. Allah mencintai orang-orang yang berbuat kebaikan.</w:t>
      </w:r>
    </w:p>
    <w:p w14:paraId="046B2D0F"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Larangan Menaati Orang Kafir dan Penyebab Kekalahan pada Perang Uhud</w:t>
      </w:r>
    </w:p>
    <w:p w14:paraId="1EAC390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orang-orang yang beriman, jika kamu menaati orang-orang yang kufur, niscaya mereka akan mengembalikan kamu ke belakang (murtad). Akibatnya, kamu akan kembali dalam keadaan merugi.</w:t>
      </w:r>
    </w:p>
    <w:p w14:paraId="5015355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Namun, (hanya) Allahlah pelindungmu dan Dia penolong yang terbaik.</w:t>
      </w:r>
    </w:p>
    <w:p w14:paraId="58ACE682"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Kami akan memasukkan rasa takut ke dalam hati orang-orang yang kufur karena mereka mempersekutukan Allah dengan sesuatu yang Allah tidak menurunkan keterangan tentangnya. Tempat kembali mereka adalah neraka. (Itulah) seburuk-buruk tempat tinggal (bagi) orang-orang zalim.</w:t>
      </w:r>
    </w:p>
    <w:p w14:paraId="7C13EC21"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Sungguh, Allah benar-benar telah memenuhi janji-Nya kepadamu ketika kamu membunuh mereka dengan izin-Nya sampai pada saat kamu (dalam keadaan) lemah, berselisih dalam urusan itu,</w:t>
      </w:r>
      <w:r w:rsidRPr="00657581">
        <w:rPr>
          <w:rStyle w:val="FootnoteReference"/>
          <w:rFonts w:ascii="Brill" w:hAnsi="Brill" w:cs="Brill"/>
          <w:color w:val="auto"/>
          <w:sz w:val="24"/>
          <w:szCs w:val="24"/>
        </w:rPr>
        <w:footnoteReference w:id="43"/>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dan mengabaikan (perintah Rasul) setelah Allah memperlihatkan kepadamu apa yang kamu sukai.</w:t>
      </w:r>
      <w:r w:rsidRPr="00657581">
        <w:rPr>
          <w:rStyle w:val="FootnoteReference"/>
          <w:rFonts w:ascii="Brill" w:hAnsi="Brill" w:cs="Brill"/>
          <w:color w:val="auto"/>
          <w:sz w:val="24"/>
          <w:szCs w:val="24"/>
        </w:rPr>
        <w:footnoteReference w:id="44"/>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Di antara kamu ada orang yang menghendaki dunia dan di antara kamu ada (pula) orang yang menghendaki akhirat. Kemudian, Allah memalingkan kamu dari mereka</w:t>
      </w:r>
      <w:r w:rsidRPr="00657581">
        <w:rPr>
          <w:rStyle w:val="FootnoteReference"/>
          <w:rFonts w:ascii="Brill" w:hAnsi="Brill" w:cs="Brill"/>
          <w:color w:val="auto"/>
          <w:sz w:val="24"/>
          <w:szCs w:val="24"/>
        </w:rPr>
        <w:footnoteReference w:id="45"/>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untuk mengujimu. Sungguh, Dia benar-benar telah memaafkan kamu. Allah mempunyai karunia (yang diberikan) kepada orang-orang mukmin.</w:t>
      </w:r>
    </w:p>
    <w:p w14:paraId="2356A534" w14:textId="10F304D6" w:rsidR="00DF0985" w:rsidRPr="00657581" w:rsidRDefault="00DF0985" w:rsidP="00DF0985">
      <w:pPr>
        <w:pStyle w:val="ListParagraph"/>
        <w:numPr>
          <w:ilvl w:val="0"/>
          <w:numId w:val="30"/>
        </w:numPr>
        <w:spacing w:after="0" w:line="240" w:lineRule="auto"/>
        <w:ind w:left="426" w:hanging="426"/>
        <w:rPr>
          <w:rFonts w:ascii="Brill" w:hAnsi="Brill" w:cs="Brill"/>
          <w:sz w:val="24"/>
          <w:szCs w:val="24"/>
        </w:rPr>
      </w:pPr>
      <w:r w:rsidRPr="00657581">
        <w:rPr>
          <w:rFonts w:ascii="Brill" w:hAnsi="Brill" w:cs="Brill"/>
          <w:sz w:val="24"/>
          <w:szCs w:val="24"/>
        </w:rPr>
        <w:lastRenderedPageBreak/>
        <w:t>(Ingatlah) ketika kamu lari dan tidak menoleh kepada siapa pun, sedangkan Rasul (Muhammad) memanggilmu dari belakang. Oleh karena itu, Allah menimpakan kepadamu kesedihan demi kesedihan</w:t>
      </w:r>
      <w:r w:rsidRPr="00657581">
        <w:rPr>
          <w:rStyle w:val="FootnoteReference"/>
          <w:rFonts w:ascii="Brill" w:hAnsi="Brill" w:cs="Brill"/>
          <w:sz w:val="24"/>
          <w:szCs w:val="24"/>
          <w:lang w:val="en-US"/>
        </w:rPr>
        <w:footnoteReference w:id="46"/>
      </w:r>
      <w:r w:rsidRPr="00657581">
        <w:rPr>
          <w:rFonts w:ascii="Brill" w:hAnsi="Brill" w:cs="Brill"/>
          <w:sz w:val="24"/>
          <w:szCs w:val="24"/>
          <w:vertAlign w:val="superscript"/>
        </w:rPr>
        <w:t>)</w:t>
      </w:r>
      <w:r w:rsidRPr="00657581">
        <w:rPr>
          <w:rFonts w:ascii="Brill" w:hAnsi="Brill" w:cs="Brill"/>
          <w:sz w:val="24"/>
          <w:szCs w:val="24"/>
        </w:rPr>
        <w:t xml:space="preserve"> agar kamu tidak bersedih hati (lagi) terhadap apa yang luput dari kamu dan terhadap apa yang menimpamu. Allah Maha</w:t>
      </w:r>
      <w:r w:rsidR="00657351">
        <w:rPr>
          <w:rFonts w:ascii="Brill" w:hAnsi="Brill" w:cs="Brill"/>
          <w:sz w:val="24"/>
          <w:szCs w:val="24"/>
          <w:lang w:val="en-US"/>
        </w:rPr>
        <w:t xml:space="preserve"> </w:t>
      </w:r>
      <w:r w:rsidR="00657351" w:rsidRPr="00657581">
        <w:rPr>
          <w:rFonts w:ascii="Brill" w:hAnsi="Brill" w:cs="Brill"/>
          <w:sz w:val="24"/>
          <w:szCs w:val="24"/>
        </w:rPr>
        <w:t xml:space="preserve">Teliti </w:t>
      </w:r>
      <w:r w:rsidRPr="00657581">
        <w:rPr>
          <w:rFonts w:ascii="Brill" w:hAnsi="Brill" w:cs="Brill"/>
          <w:sz w:val="24"/>
          <w:szCs w:val="24"/>
        </w:rPr>
        <w:t>terhadap apa yang kamu kerjakan.</w:t>
      </w:r>
    </w:p>
    <w:p w14:paraId="4E0C6F11"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Anugerah Allah pada Perang Uhud</w:t>
      </w:r>
    </w:p>
    <w:p w14:paraId="4E0DBB56"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Setelah kamu ditimpa kesedihan, kemudian Dia menurunkan rasa aman kepadamu (berupa) kantuk yang meliputi segolongan dari kamu,</w:t>
      </w:r>
      <w:r w:rsidRPr="00657581">
        <w:rPr>
          <w:rStyle w:val="FootnoteReference"/>
          <w:rFonts w:ascii="Brill" w:hAnsi="Brill" w:cs="Brill"/>
          <w:color w:val="auto"/>
          <w:sz w:val="24"/>
          <w:szCs w:val="24"/>
        </w:rPr>
        <w:footnoteReference w:id="47"/>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sedangkan segolongan lagi</w:t>
      </w:r>
      <w:r w:rsidRPr="00657581">
        <w:rPr>
          <w:rStyle w:val="FootnoteReference"/>
          <w:rFonts w:ascii="Brill" w:hAnsi="Brill" w:cs="Brill"/>
          <w:color w:val="auto"/>
          <w:sz w:val="24"/>
          <w:szCs w:val="24"/>
        </w:rPr>
        <w:footnoteReference w:id="48"/>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telah mencemaskan diri mereka sendiri. Mereka berprasangka yang tidak benar terhadap Allah seperti sangkaan jahiliah.</w:t>
      </w:r>
      <w:r w:rsidRPr="00657581">
        <w:rPr>
          <w:rStyle w:val="FootnoteReference"/>
          <w:rFonts w:ascii="Brill" w:hAnsi="Brill" w:cs="Brill"/>
          <w:color w:val="auto"/>
          <w:sz w:val="24"/>
          <w:szCs w:val="24"/>
        </w:rPr>
        <w:footnoteReference w:id="49"/>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Mereka berkata, “Adakah sesuatu yang dapat kita perbuat dalam urusan ini?” Katakanlah (Nabi Muhammad), “Sesungguhnya segala urusan itu di tangan Allah.” Mereka menyembunyikan dalam hatinya apa yang tidak mereka terangkan kepadamu. Mereka berkata, “Seandainya ada sesuatu yang dapat kami perbuat dalam urusan ini, niscaya kami tidak akan dibunuh (dikalahkan) di sini.” Katakanlah (Nabi Muhammad), “Seandainya kamu ada di rumahmu, niscaya orang-orang yang telah ditetapkan akan mati terbunuh itu keluar (juga) ke tempat mereka terbunuh.” Allah (berbuat demikian) untuk menguji yang ada dalam dadamu dan untuk membersihkan yang ada dalam hatimu. Allah Maha Mengetahui segala isi hati.</w:t>
      </w:r>
    </w:p>
    <w:p w14:paraId="7FD8BC1D"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orang-orang yang berpaling di antara kamu pada hari ketika dua pasukan bertemu,</w:t>
      </w:r>
      <w:r w:rsidRPr="00657581">
        <w:rPr>
          <w:rStyle w:val="FootnoteReference"/>
          <w:rFonts w:ascii="Brill" w:hAnsi="Brill" w:cs="Brill"/>
          <w:color w:val="auto"/>
          <w:sz w:val="24"/>
          <w:szCs w:val="24"/>
        </w:rPr>
        <w:footnoteReference w:id="50"/>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sesungguhnya mereka hanyalah digelincirkan oleh setan disebabkan sebagian kesalahan (dosa) yang telah mereka perbuat. Allah benar-benar telah memaafkan mereka. Sesungguhnya Allah Maha Pengampun lagi Maha Penyantun.</w:t>
      </w:r>
    </w:p>
    <w:p w14:paraId="38B597A0" w14:textId="22C71A3E" w:rsidR="00DF0985" w:rsidRPr="00657581" w:rsidRDefault="0064128A"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rPr>
        <w:t>P</w:t>
      </w:r>
      <w:proofErr w:type="spellStart"/>
      <w:r w:rsidR="00DF0985" w:rsidRPr="00657581">
        <w:rPr>
          <w:rFonts w:ascii="Brill" w:hAnsi="Brill" w:cs="Brill"/>
          <w:b/>
          <w:bCs/>
          <w:color w:val="auto"/>
          <w:sz w:val="24"/>
          <w:szCs w:val="24"/>
          <w:lang w:val="id-ID"/>
        </w:rPr>
        <w:t>enanaman</w:t>
      </w:r>
      <w:proofErr w:type="spellEnd"/>
      <w:r w:rsidR="00DF0985" w:rsidRPr="00657581">
        <w:rPr>
          <w:rFonts w:ascii="Brill" w:hAnsi="Brill" w:cs="Brill"/>
          <w:b/>
          <w:bCs/>
          <w:color w:val="auto"/>
          <w:sz w:val="24"/>
          <w:szCs w:val="24"/>
          <w:lang w:val="id-ID"/>
        </w:rPr>
        <w:t xml:space="preserve"> Semangat </w:t>
      </w:r>
      <w:r w:rsidRPr="00657581">
        <w:rPr>
          <w:rFonts w:ascii="Brill" w:hAnsi="Brill" w:cs="Brill"/>
          <w:b/>
          <w:bCs/>
          <w:color w:val="auto"/>
          <w:sz w:val="24"/>
          <w:szCs w:val="24"/>
        </w:rPr>
        <w:t>J</w:t>
      </w:r>
      <w:r w:rsidR="00DF0985" w:rsidRPr="00657581">
        <w:rPr>
          <w:rFonts w:ascii="Brill" w:hAnsi="Brill" w:cs="Brill"/>
          <w:b/>
          <w:bCs/>
          <w:color w:val="auto"/>
          <w:sz w:val="24"/>
          <w:szCs w:val="24"/>
          <w:lang w:val="id-ID"/>
        </w:rPr>
        <w:t>uang</w:t>
      </w:r>
      <w:r w:rsidR="00D61473" w:rsidRPr="00657581">
        <w:rPr>
          <w:rFonts w:ascii="Brill" w:hAnsi="Brill" w:cs="Brill"/>
          <w:b/>
          <w:bCs/>
          <w:color w:val="auto"/>
          <w:sz w:val="24"/>
          <w:szCs w:val="24"/>
          <w:lang w:val="id-ID"/>
        </w:rPr>
        <w:t xml:space="preserve"> dan Pahala Mati Syahid</w:t>
      </w:r>
    </w:p>
    <w:p w14:paraId="2986AEF7"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orang-orang yang beriman, janganlah seperti orang-orang yang kufur dan berbicara tentang saudara-saudaranya, apabila mereka mengadakan perjalanan di bumi atau berperang, “Seandainya mereka tetap bersama kami, tentulah mereka tidak mati dan tidak terbunuh.” (Allah membiarkan mereka bersikap demikian) karena Allah hendak menjadikan itu (kelak) sebagai penyesalan di hati mereka. Allah menghidupkan dan mematikan. Allah Maha Melihat apa yang kamu kerjakan.</w:t>
      </w:r>
    </w:p>
    <w:p w14:paraId="2EF30B67" w14:textId="77777777" w:rsidR="00DF0985" w:rsidRPr="00657581" w:rsidRDefault="00DF0985" w:rsidP="00DF0985">
      <w:pPr>
        <w:pStyle w:val="ListParagraph"/>
        <w:numPr>
          <w:ilvl w:val="0"/>
          <w:numId w:val="30"/>
        </w:numPr>
        <w:spacing w:after="0" w:line="240" w:lineRule="auto"/>
        <w:ind w:left="426" w:hanging="426"/>
        <w:rPr>
          <w:rFonts w:ascii="Brill" w:hAnsi="Brill" w:cs="Brill"/>
          <w:sz w:val="24"/>
          <w:szCs w:val="24"/>
        </w:rPr>
      </w:pPr>
      <w:r w:rsidRPr="00657581">
        <w:rPr>
          <w:rFonts w:ascii="Brill" w:hAnsi="Brill" w:cs="Brill"/>
          <w:sz w:val="24"/>
          <w:szCs w:val="24"/>
        </w:rPr>
        <w:t>Sungguh, jika kamu gugur di jalan Allah atau mati,</w:t>
      </w:r>
      <w:r w:rsidRPr="00657581">
        <w:rPr>
          <w:rStyle w:val="FootnoteReference"/>
          <w:rFonts w:ascii="Brill" w:hAnsi="Brill" w:cs="Brill"/>
          <w:sz w:val="24"/>
          <w:szCs w:val="24"/>
          <w:lang w:val="en-US"/>
        </w:rPr>
        <w:footnoteReference w:id="51"/>
      </w:r>
      <w:r w:rsidRPr="00657581">
        <w:rPr>
          <w:rFonts w:ascii="Brill" w:hAnsi="Brill" w:cs="Brill"/>
          <w:sz w:val="24"/>
          <w:szCs w:val="24"/>
          <w:vertAlign w:val="superscript"/>
        </w:rPr>
        <w:t>)</w:t>
      </w:r>
      <w:r w:rsidRPr="00657581">
        <w:rPr>
          <w:rFonts w:ascii="Brill" w:hAnsi="Brill" w:cs="Brill"/>
          <w:sz w:val="24"/>
          <w:szCs w:val="24"/>
        </w:rPr>
        <w:t xml:space="preserve"> pastilah ampunan Allah dan rahmat-Nya lebih baik (bagimu) daripada apa (harta rampasan) yang mereka kumpulkan.</w:t>
      </w:r>
    </w:p>
    <w:p w14:paraId="3D0947CF"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Sungguh, jika kamu mati atau gugur, pastilah kepada Allah kamu dikumpulkan.</w:t>
      </w:r>
    </w:p>
    <w:p w14:paraId="28149E6D"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Akhlak Rasulullah dan Sifat yang Harus Dimiliki Para Pemimpin</w:t>
      </w:r>
    </w:p>
    <w:p w14:paraId="3A0E875A"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 xml:space="preserve">Maka, berkat rahmat Allah engkau (Nabi Muhammad) berlaku lemah lembut terhadap mereka. Seandainya engkau bersikap keras dan berhati kasar, tentulah mereka akan menjauh dari sekitarmu. Oleh karena itu, maafkanlah mereka, mohonkanlah ampunan untuk mereka, dan bermusyawarahlah dengan mereka dalam segala urusan (penting). Kemudian, apabila </w:t>
      </w:r>
      <w:r w:rsidRPr="00657581">
        <w:rPr>
          <w:rFonts w:ascii="Brill" w:hAnsi="Brill" w:cs="Brill"/>
          <w:color w:val="auto"/>
          <w:sz w:val="24"/>
          <w:szCs w:val="24"/>
          <w:lang w:val="id-ID"/>
        </w:rPr>
        <w:lastRenderedPageBreak/>
        <w:t>engkau telah membulatkan tekad, bertawakallah kepada Allah. Sesungguhnya Allah mencintai orang-orang yang bertawakal.</w:t>
      </w:r>
    </w:p>
    <w:p w14:paraId="5A6B53A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Jika Allah menolongmu, tidak ada yang (dapat) mengalahkanmu dan jika Dia membiarkanmu (tidak memberimu pertolongan), siapa yang (dapat) menolongmu setelah itu? Oleh karena itu, hendaklah kepada Allah saja orang-orang mukmin bertawakal.</w:t>
      </w:r>
    </w:p>
    <w:p w14:paraId="6275CE5D"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Rasulullah Terpelihara dari Sifat Tercela</w:t>
      </w:r>
    </w:p>
    <w:p w14:paraId="5C7AC0AB"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Tidak layak seorang nabi menyelewengkan (harta rampasan perang). Siapa yang menyelewengkan (-</w:t>
      </w:r>
      <w:proofErr w:type="spellStart"/>
      <w:r w:rsidRPr="00657581">
        <w:rPr>
          <w:rFonts w:ascii="Brill" w:hAnsi="Brill" w:cs="Brill"/>
          <w:color w:val="auto"/>
          <w:sz w:val="24"/>
          <w:szCs w:val="24"/>
          <w:lang w:val="id-ID"/>
        </w:rPr>
        <w:t>nya</w:t>
      </w:r>
      <w:proofErr w:type="spellEnd"/>
      <w:r w:rsidRPr="00657581">
        <w:rPr>
          <w:rFonts w:ascii="Brill" w:hAnsi="Brill" w:cs="Brill"/>
          <w:color w:val="auto"/>
          <w:sz w:val="24"/>
          <w:szCs w:val="24"/>
          <w:lang w:val="id-ID"/>
        </w:rPr>
        <w:t>), niscaya pada hari Kiamat dia akan datang membawa apa yang diselewengkannya itu. Kemudian, setiap orang akan diberi balasan secara sempurna sesuai apa yang mereka lakukan dan mereka tidak dizalimi.</w:t>
      </w:r>
    </w:p>
    <w:p w14:paraId="6C3E35C3"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Apakah orang yang mengikuti (jalan) rida Allah sama dengan orang yang kembali dengan membawa kemurkaan dari Allah dan tempatnya adalah (neraka) Jahanam? Itulah seburuk-buruk tempat kembali.</w:t>
      </w:r>
    </w:p>
    <w:p w14:paraId="29A16B48"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bertingkat-tingkat di sisi Allah. Allah Maha Melihat apa yang mereka kerjakan.</w:t>
      </w:r>
    </w:p>
    <w:p w14:paraId="309D834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Sungguh, Allah benar-benar telah memberi karunia kepada orang-orang mukmin ketika (Dia) mengutus di tengah-tengah mereka seorang Rasul (Muhammad) dari kalangan mereka sendiri yang membacakan kepada mereka ayat-ayat-Nya, menyucikan (jiwa) mereka, dan mengajarkan kepada mereka Kitab Suci (Al-Qur’an) dan hikmah. Sesungguhnya mereka sebelum itu benar-benar dalam kesesatan yang nyata.</w:t>
      </w:r>
    </w:p>
    <w:p w14:paraId="25C2C1CB"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Beberapa Sifat Orang Munafik</w:t>
      </w:r>
    </w:p>
    <w:p w14:paraId="3B9151A7" w14:textId="65DA909A"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Apakah ketika kamu ditimpa musibah (kekalahan pada Perang Uhud), padahal kamu telah memperoleh (kenikmatan) dua kali lipatnya (pada Perang Badar), kamu berkata, “Dari mana datangnya (kekalahan) ini?” Katakanlah, “Itu dari (kesalahan) dirimu sendiri.” Sesungguhnya Allah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Kuasa </w:t>
      </w:r>
      <w:r w:rsidRPr="00657581">
        <w:rPr>
          <w:rFonts w:ascii="Brill" w:hAnsi="Brill" w:cs="Brill"/>
          <w:color w:val="auto"/>
          <w:sz w:val="24"/>
          <w:szCs w:val="24"/>
          <w:lang w:val="id-ID"/>
        </w:rPr>
        <w:t>atas segala sesuatu.</w:t>
      </w:r>
    </w:p>
    <w:p w14:paraId="1284375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Apa yang menimpa kamu pada hari ketika dua pasukan bertemu terjadi atas izin Allah dan agar Dia mengetahui siapa orang (yang benar-benar) beriman</w:t>
      </w:r>
    </w:p>
    <w:p w14:paraId="754C8AB4"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dan mengetahui orang-orang yang munafik. Dikatakan kepada mereka, “Marilah berperang di jalan Allah atau pertahankanlah (dirimu).” Mereka menjawab, “Seandainya kami mengetahui (bagaimana cara) berperang, tentulah kami mengikutimu.” Mereka pada hari itu lebih dekat pada kekufuran daripada keimanan. Mereka mengatakan dengan mulutnya sesuatu yang tidak ada dalam hatinya. Allah lebih mengetahui segala sesuatu yang mereka sembunyikan.</w:t>
      </w:r>
    </w:p>
    <w:p w14:paraId="147203C5"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itu adalah) orang-orang yang berbicara tentang saudara-saudaranya (yang ikut berperang dan terbunuh), sedangkan mereka sendiri tidak turut berperang, “Seandainya mereka mengikuti kami, tentulah mereka tidak terbunuh.” Katakanlah, “Cegahlah kematian itu dari dirimu jika kamu orang-orang benar.”</w:t>
      </w:r>
    </w:p>
    <w:p w14:paraId="75075117"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Keutamaan Para Syuhada</w:t>
      </w:r>
    </w:p>
    <w:p w14:paraId="34BEC5DC" w14:textId="77777777" w:rsidR="00DF0985" w:rsidRPr="00657581" w:rsidRDefault="00DF0985" w:rsidP="00DF0985">
      <w:pPr>
        <w:pStyle w:val="Bodytext"/>
        <w:numPr>
          <w:ilvl w:val="0"/>
          <w:numId w:val="30"/>
        </w:numPr>
        <w:tabs>
          <w:tab w:val="clear" w:pos="425"/>
        </w:tabs>
        <w:suppressAutoHyphens w:val="0"/>
        <w:spacing w:after="0" w:line="240" w:lineRule="auto"/>
        <w:ind w:left="426" w:hanging="426"/>
        <w:jc w:val="left"/>
        <w:rPr>
          <w:rFonts w:ascii="Brill" w:hAnsi="Brill" w:cs="Brill"/>
          <w:color w:val="auto"/>
          <w:sz w:val="24"/>
          <w:szCs w:val="24"/>
          <w:vertAlign w:val="superscript"/>
          <w:lang w:val="id-ID"/>
        </w:rPr>
      </w:pPr>
      <w:r w:rsidRPr="00657581">
        <w:rPr>
          <w:rFonts w:ascii="Brill" w:hAnsi="Brill" w:cs="Brill"/>
          <w:color w:val="auto"/>
          <w:sz w:val="24"/>
          <w:szCs w:val="24"/>
          <w:lang w:val="id-ID"/>
        </w:rPr>
        <w:t>Jangan sekali-kali kamu mengira bahwa orang-orang yang gugur di jalan Allah itu mati. Sebenarnya, mereka itu hidup dan dianugerahi rezeki di sisi Tuhannya.</w:t>
      </w:r>
      <w:r w:rsidRPr="00657581">
        <w:rPr>
          <w:rStyle w:val="FootnoteReference"/>
          <w:rFonts w:ascii="Brill" w:hAnsi="Brill" w:cs="Brill"/>
          <w:color w:val="auto"/>
          <w:sz w:val="24"/>
          <w:szCs w:val="24"/>
        </w:rPr>
        <w:footnoteReference w:id="52"/>
      </w:r>
      <w:r w:rsidRPr="00657581">
        <w:rPr>
          <w:rFonts w:ascii="Brill" w:hAnsi="Brill" w:cs="Brill"/>
          <w:color w:val="auto"/>
          <w:sz w:val="24"/>
          <w:szCs w:val="24"/>
          <w:vertAlign w:val="superscript"/>
        </w:rPr>
        <w:t>)</w:t>
      </w:r>
    </w:p>
    <w:p w14:paraId="15B94EF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bergembira dengan karunia yang Allah anugerahkan kepadanya dan bergirang hati atas (keadaan) orang-orang yang berada di belakang yang belum menyusul mereka,</w:t>
      </w:r>
      <w:r w:rsidRPr="00657581">
        <w:rPr>
          <w:rStyle w:val="FootnoteReference"/>
          <w:rFonts w:ascii="Brill" w:hAnsi="Brill" w:cs="Brill"/>
          <w:color w:val="auto"/>
          <w:sz w:val="24"/>
          <w:szCs w:val="24"/>
        </w:rPr>
        <w:footnoteReference w:id="53"/>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yaitu bahwa tidak ada rasa takut pada mereka dan mereka tidak bersedih hati.</w:t>
      </w:r>
    </w:p>
    <w:p w14:paraId="0117C6A8"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lastRenderedPageBreak/>
        <w:t>Mereka bergirang hati dengan nikmat dan karunia dari Allah dan bahwa sesungguhnya Allah tidak menyia-nyiakan pahala orang-orang mukmin,</w:t>
      </w:r>
    </w:p>
    <w:p w14:paraId="082CDBD9"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(yaitu) orang-orang yang memenuhi (seruan) Allah dan Rasul setelah mereka menderita luka-luka (dalam Perang Uhud). Orang-orang yang berbuat kebaikan dan bertakwa di antara mereka akan mendapat pahala yang sangat besar,</w:t>
      </w:r>
    </w:p>
    <w:p w14:paraId="3BFACBE1" w14:textId="77777777" w:rsidR="00DF0985" w:rsidRPr="00657581" w:rsidRDefault="00DF0985" w:rsidP="00DF0985">
      <w:pPr>
        <w:pStyle w:val="ListParagraph"/>
        <w:numPr>
          <w:ilvl w:val="0"/>
          <w:numId w:val="30"/>
        </w:numPr>
        <w:spacing w:after="0" w:line="240" w:lineRule="auto"/>
        <w:ind w:left="426" w:hanging="426"/>
        <w:rPr>
          <w:rFonts w:ascii="Brill" w:hAnsi="Brill" w:cs="Brill"/>
          <w:sz w:val="24"/>
          <w:szCs w:val="24"/>
        </w:rPr>
      </w:pPr>
      <w:r w:rsidRPr="00657581">
        <w:rPr>
          <w:rFonts w:ascii="Brill" w:hAnsi="Brill" w:cs="Brill"/>
          <w:sz w:val="24"/>
          <w:szCs w:val="24"/>
        </w:rPr>
        <w:t>(yaitu) mereka yang (ketika ada) orang-orang mengatakan kepadanya, “Sesungguhnya orang-orang (Quraisy) telah mengumpulkan (pasukan) untuk (menyerang) kamu. Oleh karena itu, takutlah kepada mereka,” ternyata (ucapan) itu menambah (kuat) iman mereka dan mereka menjawab, “Cukuplah Allah (menjadi penolong) bagi kami dan Dia sebaik-baik pelindung.”</w:t>
      </w:r>
    </w:p>
    <w:p w14:paraId="1F6C56F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kembali dengan nikmat dan karunia dari Allah. Mereka tidak ditimpa suatu bencana dan mereka mengikuti (jalan) rida Allah. Allah mempunyai karunia yang besar.</w:t>
      </w:r>
    </w:p>
    <w:p w14:paraId="1A51D46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mereka hanyalah setan yang menakut-nakuti (kamu) dengan teman-teman setianya.</w:t>
      </w:r>
      <w:r w:rsidRPr="00657581">
        <w:rPr>
          <w:rStyle w:val="FootnoteReference"/>
          <w:rFonts w:ascii="Brill" w:hAnsi="Brill" w:cs="Brill"/>
          <w:color w:val="auto"/>
          <w:sz w:val="24"/>
          <w:szCs w:val="24"/>
        </w:rPr>
        <w:footnoteReference w:id="54"/>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Oleh karena itu, janganlah takut kepada mereka, tetapi takutlah kepada-Ku, jika kamu orang-orang mukmin.</w:t>
      </w:r>
    </w:p>
    <w:p w14:paraId="504EE2AA"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Allah Menenteramkan Hati Nabi Muhammad</w:t>
      </w:r>
    </w:p>
    <w:p w14:paraId="7D5A6CC5"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Janganlah engkau (Nabi Muhammad) dirisaukan oleh orang-orang yang dengan cepat melakukan kekufuran. Sesungguhnya sedikit pun mereka tidak merugikan Allah. Allah tidak akan memberi bagian (pahala) kepada mereka di akhirat dan mereka akan mendapat azab yang sangat besar.</w:t>
      </w:r>
    </w:p>
    <w:p w14:paraId="110BB9AE"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orang-orang yang membeli kekufuran dengan iman sedikit pun tidak merugikan Allah dan akan mendapat azab yang sangat pedih.</w:t>
      </w:r>
    </w:p>
    <w:p w14:paraId="09DF0249"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Jangan sekali-kali orang-orang kafir mengira bahwa sesungguhnya tenggang waktu yang Kami berikan kepadanya</w:t>
      </w:r>
      <w:r w:rsidRPr="00657581">
        <w:rPr>
          <w:rStyle w:val="FootnoteReference"/>
          <w:rFonts w:ascii="Brill" w:hAnsi="Brill" w:cs="Brill"/>
          <w:color w:val="auto"/>
          <w:sz w:val="24"/>
          <w:szCs w:val="24"/>
        </w:rPr>
        <w:footnoteReference w:id="55"/>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baik bagi dirinya. Sesungguhnya Kami memberinya tenggang waktu hanya agar dosa mereka makin bertambah dan mereka akan mendapat azab yang menghinakan.</w:t>
      </w:r>
    </w:p>
    <w:p w14:paraId="4B67553A"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Allah tidak akan membiarkan orang-orang mukmin dalam keadaan sebagaimana kamu sekarang ini,</w:t>
      </w:r>
      <w:r w:rsidRPr="00657581">
        <w:rPr>
          <w:rStyle w:val="FootnoteReference"/>
          <w:rFonts w:ascii="Brill" w:hAnsi="Brill" w:cs="Brill"/>
          <w:color w:val="auto"/>
          <w:sz w:val="24"/>
          <w:szCs w:val="24"/>
        </w:rPr>
        <w:footnoteReference w:id="56"/>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(tetapi Allah akan mengujinya) sehingga Dia membedakan yang buruk dari yang baik.</w:t>
      </w:r>
      <w:r w:rsidRPr="00657581">
        <w:rPr>
          <w:rStyle w:val="FootnoteReference"/>
          <w:rFonts w:ascii="Brill" w:hAnsi="Brill" w:cs="Brill"/>
          <w:color w:val="auto"/>
          <w:sz w:val="24"/>
          <w:szCs w:val="24"/>
        </w:rPr>
        <w:footnoteReference w:id="57"/>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Allah tidak akan memperlihatkan kepadamu hal-hal yang gaib,</w:t>
      </w:r>
      <w:r w:rsidRPr="00657581">
        <w:rPr>
          <w:rStyle w:val="FootnoteReference"/>
          <w:rFonts w:ascii="Brill" w:hAnsi="Brill" w:cs="Brill"/>
          <w:color w:val="auto"/>
          <w:sz w:val="24"/>
          <w:szCs w:val="24"/>
        </w:rPr>
        <w:footnoteReference w:id="58"/>
      </w:r>
      <w:r w:rsidRPr="00657581">
        <w:rPr>
          <w:rFonts w:ascii="Brill" w:hAnsi="Brill" w:cs="Brill"/>
          <w:color w:val="auto"/>
          <w:sz w:val="24"/>
          <w:szCs w:val="24"/>
          <w:vertAlign w:val="superscript"/>
          <w:lang w:val="id-ID"/>
        </w:rPr>
        <w:t>)</w:t>
      </w:r>
      <w:r w:rsidRPr="00657581">
        <w:rPr>
          <w:rFonts w:ascii="Brill" w:hAnsi="Brill" w:cs="Brill"/>
          <w:color w:val="auto"/>
          <w:sz w:val="24"/>
          <w:szCs w:val="24"/>
          <w:lang w:val="id-ID"/>
        </w:rPr>
        <w:t xml:space="preserve"> tetapi Allah memilih siapa yang Dia kehendaki di antara rasul-rasul-Nya.</w:t>
      </w:r>
      <w:r w:rsidRPr="00657581">
        <w:rPr>
          <w:rStyle w:val="FootnoteReference"/>
          <w:rFonts w:ascii="Brill" w:hAnsi="Brill" w:cs="Brill"/>
          <w:color w:val="auto"/>
          <w:sz w:val="24"/>
          <w:szCs w:val="24"/>
        </w:rPr>
        <w:footnoteReference w:id="59"/>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Oleh karena itu, berimanlah kepada Allah dan rasul-rasul-Nya. Jika kamu beriman dan bertakwa, kamu akan mendapat pahala yang sangat besar.</w:t>
      </w:r>
    </w:p>
    <w:p w14:paraId="563D8070"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Balasan terhadap Orang Kikir dan Pendusta</w:t>
      </w:r>
    </w:p>
    <w:p w14:paraId="107537E2" w14:textId="531E8168"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 xml:space="preserve">Jangan sekali-kali orang-orang yang kikir dengan karunia yang Allah anugerahkan kepadanya mengira bahwa (kekikiran) itu baik bagi mereka. Sebaliknya, (kekikiran) itu buruk bagi mereka. Pada hari Kiamat, mereka akan dikalungi dengan sesuatu yang dengannya mereka </w:t>
      </w:r>
      <w:r w:rsidRPr="00657581">
        <w:rPr>
          <w:rFonts w:ascii="Brill" w:hAnsi="Brill" w:cs="Brill"/>
          <w:color w:val="auto"/>
          <w:sz w:val="24"/>
          <w:szCs w:val="24"/>
          <w:lang w:val="id-ID"/>
        </w:rPr>
        <w:lastRenderedPageBreak/>
        <w:t>berbuat kikir. Milik Allahlah warisan (yang ada di) langit dan di bumi. Allah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Teliti </w:t>
      </w:r>
      <w:r w:rsidRPr="00657581">
        <w:rPr>
          <w:rFonts w:ascii="Brill" w:hAnsi="Brill" w:cs="Brill"/>
          <w:color w:val="auto"/>
          <w:sz w:val="24"/>
          <w:szCs w:val="24"/>
          <w:lang w:val="id-ID"/>
        </w:rPr>
        <w:t>terhadap apa yang kamu kerjakan.</w:t>
      </w:r>
    </w:p>
    <w:p w14:paraId="7BEDA1DB"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 xml:space="preserve">Ancaman Allah kepada </w:t>
      </w:r>
      <w:proofErr w:type="spellStart"/>
      <w:r w:rsidRPr="00657581">
        <w:rPr>
          <w:rFonts w:ascii="Brill" w:hAnsi="Brill" w:cs="Brill"/>
          <w:b/>
          <w:bCs/>
          <w:color w:val="auto"/>
          <w:sz w:val="24"/>
          <w:szCs w:val="24"/>
          <w:lang w:val="id-ID"/>
        </w:rPr>
        <w:t>Orang-Orang</w:t>
      </w:r>
      <w:proofErr w:type="spellEnd"/>
      <w:r w:rsidRPr="00657581">
        <w:rPr>
          <w:rFonts w:ascii="Brill" w:hAnsi="Brill" w:cs="Brill"/>
          <w:b/>
          <w:bCs/>
          <w:color w:val="auto"/>
          <w:sz w:val="24"/>
          <w:szCs w:val="24"/>
          <w:lang w:val="id-ID"/>
        </w:rPr>
        <w:t xml:space="preserve"> Musyrik</w:t>
      </w:r>
    </w:p>
    <w:p w14:paraId="666736B5"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Sungguh, Allah benar-benar telah mendengar perkataan orang-orang (Yahudi) yang mengatakan, “Sesungguhnya Allah itu miskin dan kami kaya.” Kami akan mencatat perkataan mereka dan pembunuhan terhadap nabi-nabi yang mereka lakukan tanpa hak (alasan yang benar). Kami akan mengatakan (kepada mereka pada hari Kiamat), “Rasakanlah azab yang membakar!”</w:t>
      </w:r>
    </w:p>
    <w:p w14:paraId="20AAAA2D"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Yang demikian itu disebabkan oleh perbuatan tanganmu (sendiri) dan sesungguhnya Allah (sama sekali) tidak menzalimi hamba-hamba-Nya.</w:t>
      </w:r>
    </w:p>
    <w:p w14:paraId="4E4F53D1"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(Mereka adalah) orang-orang (Yahudi) yang mengatakan, “Sesungguhnya Allah telah memerintahkan kepada kami agar kami tidak beriman kepada seorang rasul sebelum dia mendatangkan kepada kami kurban yang dimakan api (yang datang dari langit).” Katakanlah (Nabi Muhammad), “Sungguh, beberapa rasul sebelumku telah datang kepadamu dengan (membawa) bukti-bukti yang nyata dan membawa apa yang kamu sebutkan. Akan tetapi, mengapa kamu membunuh mereka jika kamu orang-orang yang benar?”</w:t>
      </w:r>
    </w:p>
    <w:p w14:paraId="544F601A"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 xml:space="preserve">Maka, jika mereka mendustakanmu (Nabi Muhammad), sungguh rasul-rasul sebelummu pun telah didustakan. Mereka datang dengan (membawa) mukjizat-mukjizat yang nyata, </w:t>
      </w:r>
      <w:proofErr w:type="spellStart"/>
      <w:r w:rsidRPr="00657581">
        <w:rPr>
          <w:rFonts w:ascii="Brill" w:hAnsi="Brill" w:cs="Brill"/>
          <w:i/>
          <w:iCs/>
          <w:color w:val="auto"/>
          <w:sz w:val="24"/>
          <w:szCs w:val="24"/>
          <w:lang w:val="id-ID"/>
        </w:rPr>
        <w:t>zubur</w:t>
      </w:r>
      <w:proofErr w:type="spellEnd"/>
      <w:r w:rsidRPr="00657581">
        <w:rPr>
          <w:rFonts w:ascii="Brill" w:hAnsi="Brill" w:cs="Brill"/>
          <w:color w:val="auto"/>
          <w:sz w:val="24"/>
          <w:szCs w:val="24"/>
          <w:lang w:val="id-ID"/>
        </w:rPr>
        <w:t>,</w:t>
      </w:r>
      <w:r w:rsidRPr="00657581">
        <w:rPr>
          <w:rStyle w:val="FootnoteReference"/>
          <w:rFonts w:ascii="Brill" w:hAnsi="Brill" w:cs="Brill"/>
          <w:color w:val="auto"/>
          <w:sz w:val="24"/>
          <w:szCs w:val="24"/>
        </w:rPr>
        <w:footnoteReference w:id="60"/>
      </w:r>
      <w:r w:rsidRPr="00657581">
        <w:rPr>
          <w:rFonts w:ascii="Brill" w:hAnsi="Brill" w:cs="Brill"/>
          <w:color w:val="auto"/>
          <w:sz w:val="24"/>
          <w:szCs w:val="24"/>
          <w:vertAlign w:val="superscript"/>
        </w:rPr>
        <w:t>)</w:t>
      </w:r>
      <w:r w:rsidRPr="00657581">
        <w:rPr>
          <w:rFonts w:ascii="Brill" w:hAnsi="Brill" w:cs="Brill"/>
          <w:color w:val="auto"/>
          <w:sz w:val="24"/>
          <w:szCs w:val="24"/>
          <w:lang w:val="id-ID"/>
        </w:rPr>
        <w:t xml:space="preserve"> dan Alkitab yang memberi penjelasan yang sempurna.</w:t>
      </w:r>
    </w:p>
    <w:p w14:paraId="0426A3DC"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Kematian dan Cobaan Allah</w:t>
      </w:r>
    </w:p>
    <w:p w14:paraId="5968DD4D"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Setiap yang bernyawa akan merasakan mati. Hanya pada hari Kiamat sajalah diberikan dengan sempurna balasanmu. Siapa yang dijauhkan dari neraka dan dimasukkan ke dalam surga, sungguh dia memperoleh kemenangan. Kehidupan dunia hanyalah kesenangan yang memperdaya.</w:t>
      </w:r>
    </w:p>
    <w:p w14:paraId="26FEBD86"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Kamu pasti akan diuji dalam (urusan) hartamu dan dirimu. Kamu pun pasti akan mendengar banyak hal yang sangat menyakitkan hati dari orang-orang yang diberi Alkitab sebelum kamu dan dari orang-orang musyrik. Jika kamu bersabar dan bertakwa, sesungguhnya yang demikian itu termasuk urusan yang (patut) diutamakan.</w:t>
      </w:r>
    </w:p>
    <w:p w14:paraId="15B97C66"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Beberapa Keburukan Ahlulkitab</w:t>
      </w:r>
    </w:p>
    <w:p w14:paraId="07E609CF"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(Ingatlah) ketika Allah membuat perjanjian dengan orang-orang yang telah diberi Alkitab (dengan berfirman), “Hendaklah kamu benar-benar menerangkan (isi Alkitab itu) kepada manusia dan janganlah kamu menyembunyikannya.” Lalu, mereka melemparkannya (janji itu) ke belakang punggung mereka (mengabaikannya) dan menukarnya dengan harga yang murah. Maka, itulah seburuk-buruk jual beli yang mereka lakukan.</w:t>
      </w:r>
    </w:p>
    <w:p w14:paraId="1F12F8E2"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Jangan sekali-kali kamu mengira bahwa orang yang gembira dengan apa (perbuatan buruk) yang telah mereka kerjakan dan suka dipuji atas perbuatan (yang mereka anggap baik) yang tidak mereka lakukan, kamu jangan sekali-kali mengira bahwa mereka akan lolos dari azab. Mereka akan mendapat azab yang sangat pedih.</w:t>
      </w:r>
    </w:p>
    <w:p w14:paraId="35E2AFCC" w14:textId="4F6BE32F"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Milik Allahlah kerajaan langit dan bumi. Allah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Kuasa </w:t>
      </w:r>
      <w:r w:rsidRPr="00657581">
        <w:rPr>
          <w:rFonts w:ascii="Brill" w:hAnsi="Brill" w:cs="Brill"/>
          <w:color w:val="auto"/>
          <w:sz w:val="24"/>
          <w:szCs w:val="24"/>
          <w:lang w:val="id-ID"/>
        </w:rPr>
        <w:t>atas segala sesuatu.</w:t>
      </w:r>
    </w:p>
    <w:p w14:paraId="547EF9B4"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proofErr w:type="spellStart"/>
      <w:r w:rsidRPr="00657581">
        <w:rPr>
          <w:rFonts w:ascii="Brill" w:hAnsi="Brill" w:cs="Brill"/>
          <w:b/>
          <w:bCs/>
          <w:color w:val="auto"/>
          <w:sz w:val="24"/>
          <w:szCs w:val="24"/>
          <w:lang w:val="id-ID"/>
        </w:rPr>
        <w:t>Sifat-Sifat</w:t>
      </w:r>
      <w:proofErr w:type="spellEnd"/>
      <w:r w:rsidRPr="00657581">
        <w:rPr>
          <w:rFonts w:ascii="Brill" w:hAnsi="Brill" w:cs="Brill"/>
          <w:b/>
          <w:bCs/>
          <w:color w:val="auto"/>
          <w:sz w:val="24"/>
          <w:szCs w:val="24"/>
          <w:lang w:val="id-ID"/>
        </w:rPr>
        <w:t xml:space="preserve"> </w:t>
      </w:r>
      <w:proofErr w:type="spellStart"/>
      <w:r w:rsidRPr="00657581">
        <w:rPr>
          <w:rFonts w:ascii="Brill" w:hAnsi="Brill" w:cs="Brill"/>
          <w:b/>
          <w:bCs/>
          <w:color w:val="auto"/>
          <w:sz w:val="24"/>
          <w:szCs w:val="24"/>
          <w:lang w:val="id-ID"/>
        </w:rPr>
        <w:t>Ululalbab</w:t>
      </w:r>
      <w:proofErr w:type="spellEnd"/>
    </w:p>
    <w:p w14:paraId="263E4B01" w14:textId="77777777" w:rsidR="00DF0985" w:rsidRPr="00657581" w:rsidRDefault="00DF0985" w:rsidP="00DF0985">
      <w:pPr>
        <w:pStyle w:val="Bodytext"/>
        <w:numPr>
          <w:ilvl w:val="0"/>
          <w:numId w:val="30"/>
        </w:numPr>
        <w:tabs>
          <w:tab w:val="clear" w:pos="425"/>
        </w:tabs>
        <w:suppressAutoHyphens w:val="0"/>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dalam penciptaan langit dan bumi serta pergantian malam dan siang terdapat tanda-tanda (kebesaran Allah) bagi orang yang berakal,</w:t>
      </w:r>
    </w:p>
    <w:p w14:paraId="3ED02C52" w14:textId="771C50F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lastRenderedPageBreak/>
        <w:t>(yaitu) orang-orang yang mengingat Allah sambil berdiri, duduk, atau dalam keadaan berbaring, dan memikirkan tentang penciptaan langit dan bumi (seraya berkata), “Ya Tuhan kami, tidaklah Engkau menciptakan semua ini sia-sia.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Suci </w:t>
      </w:r>
      <w:r w:rsidRPr="00657581">
        <w:rPr>
          <w:rFonts w:ascii="Brill" w:hAnsi="Brill" w:cs="Brill"/>
          <w:color w:val="auto"/>
          <w:sz w:val="24"/>
          <w:szCs w:val="24"/>
          <w:lang w:val="id-ID"/>
        </w:rPr>
        <w:t>Engkau. Lindungilah kami dari azab neraka.</w:t>
      </w:r>
    </w:p>
    <w:p w14:paraId="53412027"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Ya Tuhan kami, sesungguhnya orang yang Engkau masukkan ke dalam neraka, maka Engkau benar-benar telah menghinakannya dan tidak ada seorang penolong pun bagi orang yang zalim.</w:t>
      </w:r>
    </w:p>
    <w:p w14:paraId="047B5442"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Ya Tuhan kami, sesungguhnya kami mendengar orang yang menyeru pada keimanan, yaitu ‘Berimanlah kamu kepada Tuhanmu,’ maka kami pun beriman. Ya Tuhan kami, ampunilah dosa-dosa kami, hapuskanlah kesalahan-kesalahan kami, dan wafatkanlah kami beserta orang-orang yang selalu berbuat kebaikan.</w:t>
      </w:r>
    </w:p>
    <w:p w14:paraId="0A5C2486"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Ya Tuhan kami, anugerahilah kami apa yang telah Engkau janjikan kepada kami melalui rasul-rasul-Mu dan janganlah Engkau hinakan kami pada hari Kiamat. Sesungguhnya Engkau tidak pernah mengingkari janji.”</w:t>
      </w:r>
    </w:p>
    <w:p w14:paraId="0BF1D32B"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Maka, Tuhan mereka memperkenankan permohonannya (dengan berfirman), “Sesungguhnya Aku tidak menyia-nyiakan perbuatan orang yang beramal di antara kamu, baik laki-laki maupun perempuan, (karena) sebagian kamu adalah (keturunan) dari sebagian yang lain. Maka, orang-orang yang berhijrah, diusir dari kampung halamannya, disakiti pada jalan-Ku, berperang, dan terbunuh, pasti akan Aku hapus kesalahan mereka dan pasti Aku masukkan mereka ke dalam surga-surga yang mengalir di bawahnya sungai-sungai sebagai pahala dari Allah. Di sisi Allahlah ada pahala yang baik.”</w:t>
      </w:r>
    </w:p>
    <w:p w14:paraId="573ECBB9"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Kesenangan Sementara bagi Orang Kafir dan Kebahagiaan Abadi bagi Orang Mukmin</w:t>
      </w:r>
    </w:p>
    <w:p w14:paraId="1F1A4D67"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Jangan sekali-kali kamu teperdaya oleh bolak-balik perjalanan orang-orang yang kufur di seluruh negeri.</w:t>
      </w:r>
    </w:p>
    <w:p w14:paraId="4F18300C"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(Semua itu hanyalah) kesenangan sementara, kemudian tempat kembali mereka ialah (neraka) Jahanam. Itulah seburuk-buruk tempat tinggal.</w:t>
      </w:r>
    </w:p>
    <w:p w14:paraId="6DF82F12" w14:textId="77777777"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Akan tetapi, orang-orang yang bertakwa kepada Tuhannya, mereka akan mendapat surga-surga yang mengalir di bawahnya sungai-sungai dan mereka kekal di dalamnya sebagai karunia dari Allah. Apa yang di sisi Allah itu lebih baik bagi orang-orang yang selalu berbuat baik.</w:t>
      </w:r>
    </w:p>
    <w:p w14:paraId="6532C943" w14:textId="77777777" w:rsidR="00DF0985" w:rsidRPr="00657581" w:rsidRDefault="00DF0985" w:rsidP="00DF0985">
      <w:pPr>
        <w:pStyle w:val="Subjudul"/>
        <w:tabs>
          <w:tab w:val="clear" w:pos="425"/>
        </w:tabs>
        <w:spacing w:before="120" w:after="0" w:line="240" w:lineRule="auto"/>
        <w:rPr>
          <w:rFonts w:ascii="Brill" w:hAnsi="Brill" w:cs="Brill"/>
          <w:b/>
          <w:bCs/>
          <w:color w:val="auto"/>
          <w:sz w:val="24"/>
          <w:szCs w:val="24"/>
          <w:lang w:val="id-ID"/>
        </w:rPr>
      </w:pPr>
      <w:r w:rsidRPr="00657581">
        <w:rPr>
          <w:rFonts w:ascii="Brill" w:hAnsi="Brill" w:cs="Brill"/>
          <w:b/>
          <w:bCs/>
          <w:color w:val="auto"/>
          <w:sz w:val="24"/>
          <w:szCs w:val="24"/>
          <w:lang w:val="id-ID"/>
        </w:rPr>
        <w:t>Sifat Baik Sebagian Ahlulkitab dan Perintah kepada Orang Mukmin</w:t>
      </w:r>
    </w:p>
    <w:p w14:paraId="685FF5C4" w14:textId="5E3FFDCB"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Sesungguhnya di antara Ahlulkitab ada yang beriman kepada Allah dan pada apa yang diturunkan kepada kamu dan yang diturunkan kepada mereka. Mereka berendah hati kepada Allah dan tidak menukarkan ayat-ayat Allah dengan harga murah. Mereka itu memperoleh pahala di sisi Tuhannya. Sesungguhnya Allah Maha</w:t>
      </w:r>
      <w:r w:rsidR="00657351">
        <w:rPr>
          <w:rFonts w:ascii="Brill" w:hAnsi="Brill" w:cs="Brill"/>
          <w:color w:val="auto"/>
          <w:sz w:val="24"/>
          <w:szCs w:val="24"/>
        </w:rPr>
        <w:t xml:space="preserve"> </w:t>
      </w:r>
      <w:r w:rsidR="00657351" w:rsidRPr="00657581">
        <w:rPr>
          <w:rFonts w:ascii="Brill" w:hAnsi="Brill" w:cs="Brill"/>
          <w:color w:val="auto"/>
          <w:sz w:val="24"/>
          <w:szCs w:val="24"/>
          <w:lang w:val="id-ID"/>
        </w:rPr>
        <w:t xml:space="preserve">Cepat </w:t>
      </w:r>
      <w:r w:rsidRPr="00657581">
        <w:rPr>
          <w:rFonts w:ascii="Brill" w:hAnsi="Brill" w:cs="Brill"/>
          <w:color w:val="auto"/>
          <w:sz w:val="24"/>
          <w:szCs w:val="24"/>
          <w:lang w:val="id-ID"/>
        </w:rPr>
        <w:t>perhitungan-Nya.</w:t>
      </w:r>
    </w:p>
    <w:p w14:paraId="7A252863" w14:textId="23FAB03A" w:rsidR="00DF0985" w:rsidRPr="00657581" w:rsidRDefault="00DF0985" w:rsidP="00DF0985">
      <w:pPr>
        <w:pStyle w:val="Bodytext"/>
        <w:numPr>
          <w:ilvl w:val="0"/>
          <w:numId w:val="30"/>
        </w:numPr>
        <w:tabs>
          <w:tab w:val="clear" w:pos="425"/>
        </w:tabs>
        <w:spacing w:after="0" w:line="240" w:lineRule="auto"/>
        <w:ind w:left="426" w:hanging="426"/>
        <w:jc w:val="left"/>
        <w:rPr>
          <w:rFonts w:ascii="Brill" w:hAnsi="Brill" w:cs="Brill"/>
          <w:color w:val="auto"/>
          <w:sz w:val="24"/>
          <w:szCs w:val="24"/>
          <w:lang w:val="id-ID"/>
        </w:rPr>
      </w:pPr>
      <w:r w:rsidRPr="00657581">
        <w:rPr>
          <w:rFonts w:ascii="Brill" w:hAnsi="Brill" w:cs="Brill"/>
          <w:color w:val="auto"/>
          <w:sz w:val="24"/>
          <w:szCs w:val="24"/>
          <w:lang w:val="id-ID"/>
        </w:rPr>
        <w:t>Wahai orang-orang yang beriman, bersabarlah kamu, kuatkanlah kesabaranmu, tetaplah bersiap siaga di perbatasan (negerimu), dan bertakwalah kepada Allah agar kamu beruntung.</w:t>
      </w:r>
    </w:p>
    <w:sectPr w:rsidR="00DF0985" w:rsidRPr="00657581">
      <w:footnotePr>
        <w:numStart w:val="83"/>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CD0F" w14:textId="77777777" w:rsidR="00C14C85" w:rsidRDefault="00C14C85" w:rsidP="00CE2DF1">
      <w:pPr>
        <w:spacing w:after="0" w:line="240" w:lineRule="auto"/>
      </w:pPr>
      <w:r>
        <w:separator/>
      </w:r>
    </w:p>
  </w:endnote>
  <w:endnote w:type="continuationSeparator" w:id="0">
    <w:p w14:paraId="662DF694" w14:textId="77777777" w:rsidR="00C14C85" w:rsidRDefault="00C14C85" w:rsidP="00CE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ll">
    <w:panose1 w:val="020F0602050406030203"/>
    <w:charset w:val="00"/>
    <w:family w:val="swiss"/>
    <w:pitch w:val="variable"/>
    <w:sig w:usb0="E00002FF" w:usb1="4200E4FB"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Regular">
    <w:altName w:val="Segoe UI"/>
    <w:panose1 w:val="00000000000000000000"/>
    <w:charset w:val="00"/>
    <w:family w:val="auto"/>
    <w:notTrueType/>
    <w:pitch w:val="default"/>
    <w:sig w:usb0="00000003" w:usb1="00000000" w:usb2="00000000" w:usb3="00000000" w:csb0="00000001"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89608" w14:textId="77777777" w:rsidR="00C14C85" w:rsidRDefault="00C14C85" w:rsidP="00CE2DF1">
      <w:pPr>
        <w:spacing w:after="0" w:line="240" w:lineRule="auto"/>
      </w:pPr>
      <w:r>
        <w:separator/>
      </w:r>
    </w:p>
  </w:footnote>
  <w:footnote w:type="continuationSeparator" w:id="0">
    <w:p w14:paraId="4CC7A7DD" w14:textId="77777777" w:rsidR="00C14C85" w:rsidRDefault="00C14C85" w:rsidP="00CE2DF1">
      <w:pPr>
        <w:spacing w:after="0" w:line="240" w:lineRule="auto"/>
      </w:pPr>
      <w:r>
        <w:continuationSeparator/>
      </w:r>
    </w:p>
  </w:footnote>
  <w:footnote w:id="1">
    <w:p w14:paraId="032D923D" w14:textId="706924C9"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005C7DC7" w:rsidRPr="00657581">
        <w:rPr>
          <w:rFonts w:ascii="Brill" w:hAnsi="Brill"/>
          <w:color w:val="auto"/>
          <w:sz w:val="20"/>
          <w:szCs w:val="20"/>
          <w:lang w:val="id-ID"/>
        </w:rPr>
        <w:t xml:space="preserve">Berawal </w:t>
      </w:r>
      <w:r w:rsidR="005C7DC7" w:rsidRPr="00657581">
        <w:rPr>
          <w:rFonts w:ascii="Brill" w:hAnsi="Brill" w:cs="Brill"/>
          <w:color w:val="auto"/>
          <w:sz w:val="20"/>
          <w:szCs w:val="20"/>
          <w:lang w:val="id-ID"/>
        </w:rPr>
        <w:t xml:space="preserve">dari sel telur yang dibuahi, </w:t>
      </w:r>
      <w:r w:rsidRPr="00657581">
        <w:rPr>
          <w:rFonts w:ascii="Brill" w:hAnsi="Brill" w:cs="Brill"/>
          <w:color w:val="auto"/>
          <w:sz w:val="20"/>
          <w:szCs w:val="20"/>
          <w:lang w:val="id-ID"/>
        </w:rPr>
        <w:t xml:space="preserve">janin secara bertahap </w:t>
      </w:r>
      <w:r w:rsidR="005C7DC7" w:rsidRPr="00657581">
        <w:rPr>
          <w:rFonts w:ascii="Brill" w:hAnsi="Brill" w:cs="Brill"/>
          <w:color w:val="auto"/>
          <w:sz w:val="20"/>
          <w:szCs w:val="20"/>
          <w:lang w:val="id-ID"/>
        </w:rPr>
        <w:t xml:space="preserve">tumbuh </w:t>
      </w:r>
      <w:r w:rsidRPr="00657581">
        <w:rPr>
          <w:rFonts w:ascii="Brill" w:hAnsi="Brill" w:cs="Brill"/>
          <w:color w:val="auto"/>
          <w:sz w:val="20"/>
          <w:szCs w:val="20"/>
          <w:lang w:val="id-ID"/>
        </w:rPr>
        <w:t>membentuk organ-organ tubuh di dalam rahim.</w:t>
      </w:r>
    </w:p>
  </w:footnote>
  <w:footnote w:id="2">
    <w:p w14:paraId="6B676F07" w14:textId="59F4FED2" w:rsidR="003C6551" w:rsidRPr="00657581" w:rsidRDefault="003C6551" w:rsidP="003C6551">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vertAlign w:val="superscript"/>
        </w:rPr>
        <w:t xml:space="preserve"> </w:t>
      </w:r>
      <w:r w:rsidRPr="00657581">
        <w:rPr>
          <w:rFonts w:ascii="Brill" w:hAnsi="Brill" w:cs="Brill"/>
          <w:i/>
          <w:iCs/>
        </w:rPr>
        <w:t xml:space="preserve">Ayat </w:t>
      </w:r>
      <w:proofErr w:type="spellStart"/>
      <w:r w:rsidRPr="00657581">
        <w:rPr>
          <w:rFonts w:ascii="Brill" w:hAnsi="Brill" w:cs="Brill"/>
          <w:i/>
          <w:iCs/>
        </w:rPr>
        <w:t>muhkamat</w:t>
      </w:r>
      <w:proofErr w:type="spellEnd"/>
      <w:r w:rsidRPr="00657581">
        <w:rPr>
          <w:rFonts w:ascii="Brill" w:hAnsi="Brill" w:cs="Brill"/>
        </w:rPr>
        <w:t xml:space="preserve"> adalah ayat yang maksudnya terang, tegas, dan dapat dipahami dengan mudah.</w:t>
      </w:r>
    </w:p>
  </w:footnote>
  <w:footnote w:id="3">
    <w:p w14:paraId="76C3C7A7" w14:textId="15076FD2" w:rsidR="003C6551" w:rsidRPr="00657581" w:rsidRDefault="003C6551" w:rsidP="003C6551">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vertAlign w:val="superscript"/>
        </w:rPr>
        <w:t xml:space="preserve"> </w:t>
      </w:r>
      <w:r w:rsidRPr="00657581">
        <w:rPr>
          <w:rFonts w:ascii="Brill" w:hAnsi="Brill" w:cs="Brill"/>
          <w:i/>
          <w:iCs/>
        </w:rPr>
        <w:t xml:space="preserve">Ayat </w:t>
      </w:r>
      <w:proofErr w:type="spellStart"/>
      <w:r w:rsidRPr="00657581">
        <w:rPr>
          <w:rFonts w:ascii="Brill" w:hAnsi="Brill" w:cs="Brill"/>
          <w:i/>
          <w:iCs/>
        </w:rPr>
        <w:t>mutasyabihat</w:t>
      </w:r>
      <w:proofErr w:type="spellEnd"/>
      <w:r w:rsidRPr="00657581">
        <w:rPr>
          <w:rFonts w:ascii="Brill" w:hAnsi="Brill" w:cs="Brill"/>
        </w:rPr>
        <w:t xml:space="preserve"> adalah ayat yang mengandung beberapa pengertian, sulit dipahami, atau hanya Allah yang mengetahui.</w:t>
      </w:r>
    </w:p>
  </w:footnote>
  <w:footnote w:id="4">
    <w:p w14:paraId="42E65F3A" w14:textId="0DAC4503"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Pertempuran antara dua golongan yang dimaksudkan oleh ayat ini terjadi antara kaum muslim dan kaum musyrik pada Perang Badar tahun ke-2 Hijriah di barat daya Madinah.</w:t>
      </w:r>
    </w:p>
  </w:footnote>
  <w:footnote w:id="5">
    <w:p w14:paraId="448E945A" w14:textId="5CAB30FB"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Kata </w:t>
      </w:r>
      <w:r w:rsidRPr="00657581">
        <w:rPr>
          <w:rFonts w:ascii="Brill" w:hAnsi="Brill" w:cs="Brill"/>
          <w:i/>
          <w:iCs/>
          <w:color w:val="auto"/>
          <w:sz w:val="20"/>
          <w:szCs w:val="20"/>
          <w:lang w:val="id-ID"/>
        </w:rPr>
        <w:t xml:space="preserve">umi </w:t>
      </w:r>
      <w:r w:rsidRPr="00657581">
        <w:rPr>
          <w:rFonts w:ascii="Brill" w:hAnsi="Brill" w:cs="Brill"/>
          <w:color w:val="auto"/>
          <w:sz w:val="20"/>
          <w:szCs w:val="20"/>
          <w:lang w:val="id-ID"/>
        </w:rPr>
        <w:t>yang dimaksud dalam ayat ini adalah orang yang tidak mendapat kitab suci.</w:t>
      </w:r>
    </w:p>
  </w:footnote>
  <w:footnote w:id="6">
    <w:p w14:paraId="25CAC7BB" w14:textId="470CF841"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Kata </w:t>
      </w:r>
      <w:proofErr w:type="spellStart"/>
      <w:r w:rsidRPr="00657581">
        <w:rPr>
          <w:rFonts w:ascii="Brill" w:hAnsi="Brill" w:cs="Brill"/>
          <w:i/>
          <w:iCs/>
          <w:color w:val="auto"/>
          <w:sz w:val="20"/>
          <w:szCs w:val="20"/>
          <w:lang w:val="id-ID"/>
        </w:rPr>
        <w:t>auliyā</w:t>
      </w:r>
      <w:proofErr w:type="spellEnd"/>
      <w:r w:rsidRPr="00657581">
        <w:rPr>
          <w:rFonts w:ascii="Brill" w:hAnsi="Brill" w:cs="Brill"/>
          <w:i/>
          <w:iCs/>
          <w:color w:val="auto"/>
          <w:sz w:val="20"/>
          <w:szCs w:val="20"/>
          <w:lang w:val="id-ID"/>
        </w:rPr>
        <w:t>’</w:t>
      </w:r>
      <w:r w:rsidRPr="00657581">
        <w:rPr>
          <w:rFonts w:ascii="Brill" w:hAnsi="Brill" w:cs="Brill"/>
          <w:color w:val="auto"/>
          <w:sz w:val="20"/>
          <w:szCs w:val="20"/>
          <w:lang w:val="id-ID"/>
        </w:rPr>
        <w:t xml:space="preserve"> adalah bentuk jamak dari kata </w:t>
      </w:r>
      <w:proofErr w:type="spellStart"/>
      <w:r w:rsidRPr="00657581">
        <w:rPr>
          <w:rFonts w:ascii="Brill" w:hAnsi="Brill" w:cs="Brill"/>
          <w:i/>
          <w:iCs/>
          <w:color w:val="auto"/>
          <w:sz w:val="20"/>
          <w:szCs w:val="20"/>
          <w:lang w:val="id-ID"/>
        </w:rPr>
        <w:t>waliy</w:t>
      </w:r>
      <w:proofErr w:type="spellEnd"/>
      <w:r w:rsidRPr="00657581">
        <w:rPr>
          <w:rFonts w:ascii="Brill" w:hAnsi="Brill" w:cs="Brill"/>
          <w:color w:val="auto"/>
          <w:sz w:val="20"/>
          <w:szCs w:val="20"/>
          <w:lang w:val="id-ID"/>
        </w:rPr>
        <w:t xml:space="preserve">. Secara harfiah kata ini berarti ‘dekat’ sehingga menunjukkan makna ‘teman dekat’, ‘teman akrab’, ‘teman setia’, ‘kekasih’, ‘penolong’, ‘sekutu’, ‘pelindung’, ‘pembela’, dan ‘pemimpin’. Kata </w:t>
      </w:r>
      <w:proofErr w:type="spellStart"/>
      <w:r w:rsidRPr="00657581">
        <w:rPr>
          <w:rFonts w:ascii="Brill" w:hAnsi="Brill" w:cs="Brill"/>
          <w:i/>
          <w:iCs/>
          <w:color w:val="auto"/>
          <w:sz w:val="20"/>
          <w:szCs w:val="20"/>
          <w:lang w:val="id-ID"/>
        </w:rPr>
        <w:t>waliy</w:t>
      </w:r>
      <w:proofErr w:type="spellEnd"/>
      <w:r w:rsidRPr="00657581">
        <w:rPr>
          <w:rFonts w:ascii="Brill" w:hAnsi="Brill" w:cs="Brill"/>
          <w:color w:val="auto"/>
          <w:sz w:val="20"/>
          <w:szCs w:val="20"/>
          <w:lang w:val="id-ID"/>
        </w:rPr>
        <w:t xml:space="preserve"> dan </w:t>
      </w:r>
      <w:proofErr w:type="spellStart"/>
      <w:r w:rsidRPr="00657581">
        <w:rPr>
          <w:rFonts w:ascii="Brill" w:hAnsi="Brill" w:cs="Brill"/>
          <w:i/>
          <w:iCs/>
          <w:color w:val="auto"/>
          <w:sz w:val="20"/>
          <w:szCs w:val="20"/>
          <w:lang w:val="id-ID"/>
        </w:rPr>
        <w:t>auliy</w:t>
      </w:r>
      <w:r w:rsidR="00092F1F">
        <w:rPr>
          <w:rFonts w:ascii="Brill" w:hAnsi="Brill" w:cs="Brill"/>
          <w:i/>
          <w:iCs/>
          <w:color w:val="auto"/>
          <w:sz w:val="20"/>
          <w:szCs w:val="20"/>
          <w:lang w:val="id-ID"/>
        </w:rPr>
        <w:t>ā</w:t>
      </w:r>
      <w:proofErr w:type="spellEnd"/>
      <w:r w:rsidRPr="00657581">
        <w:rPr>
          <w:rFonts w:ascii="Brill" w:hAnsi="Brill" w:cs="Brill"/>
          <w:i/>
          <w:iCs/>
          <w:color w:val="auto"/>
          <w:sz w:val="20"/>
          <w:szCs w:val="20"/>
          <w:lang w:val="id-ID"/>
        </w:rPr>
        <w:t>’</w:t>
      </w:r>
      <w:r w:rsidRPr="00657581">
        <w:rPr>
          <w:rFonts w:ascii="Brill" w:hAnsi="Brill" w:cs="Brill"/>
          <w:color w:val="auto"/>
          <w:sz w:val="20"/>
          <w:szCs w:val="20"/>
          <w:lang w:val="id-ID"/>
        </w:rPr>
        <w:t xml:space="preserve"> dalam Al-Qur’an diulang 41 kali. Maknanya berbeda-beda sesuai dengan konteks ayat.</w:t>
      </w:r>
    </w:p>
  </w:footnote>
  <w:footnote w:id="7">
    <w:p w14:paraId="53932A9D" w14:textId="1CF2DDBF"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Istri Imran yang merupakan ibunda Maryam adalah Hanna binti </w:t>
      </w:r>
      <w:proofErr w:type="spellStart"/>
      <w:r w:rsidRPr="00657581">
        <w:rPr>
          <w:rFonts w:ascii="Brill" w:hAnsi="Brill" w:cs="Brill"/>
          <w:color w:val="auto"/>
          <w:sz w:val="20"/>
          <w:szCs w:val="20"/>
          <w:lang w:val="id-ID"/>
        </w:rPr>
        <w:t>Faqud</w:t>
      </w:r>
      <w:proofErr w:type="spellEnd"/>
      <w:r w:rsidRPr="00657581">
        <w:rPr>
          <w:rFonts w:ascii="Brill" w:hAnsi="Brill" w:cs="Brill"/>
          <w:color w:val="auto"/>
          <w:sz w:val="20"/>
          <w:szCs w:val="20"/>
          <w:lang w:val="id-ID"/>
        </w:rPr>
        <w:t>. Nabi Zakaria a.s. menikahi saudari perempuan Hanna sehingga Maryam adalah keponakannya.</w:t>
      </w:r>
    </w:p>
  </w:footnote>
  <w:footnote w:id="8">
    <w:p w14:paraId="3E5556EF" w14:textId="7650B722"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Membenarkan kedatangan seorang nabi yang diciptakan dengan kata </w:t>
      </w:r>
      <w:proofErr w:type="spellStart"/>
      <w:r w:rsidRPr="00657581">
        <w:rPr>
          <w:rFonts w:ascii="Brill" w:hAnsi="Brill" w:cs="Brill"/>
          <w:i/>
          <w:iCs/>
          <w:color w:val="auto"/>
          <w:sz w:val="20"/>
          <w:szCs w:val="20"/>
          <w:lang w:val="id-ID"/>
        </w:rPr>
        <w:t>kun</w:t>
      </w:r>
      <w:proofErr w:type="spellEnd"/>
      <w:r w:rsidRPr="00657581">
        <w:rPr>
          <w:rFonts w:ascii="Brill" w:hAnsi="Brill" w:cs="Brill"/>
          <w:color w:val="auto"/>
          <w:sz w:val="20"/>
          <w:szCs w:val="20"/>
          <w:lang w:val="id-ID"/>
        </w:rPr>
        <w:t xml:space="preserve"> (</w:t>
      </w:r>
      <w:r w:rsidR="00757502" w:rsidRPr="00657581">
        <w:rPr>
          <w:rFonts w:ascii="Brill" w:hAnsi="Brill" w:cs="Brill"/>
          <w:color w:val="auto"/>
          <w:sz w:val="20"/>
          <w:szCs w:val="20"/>
          <w:lang w:val="id-ID"/>
        </w:rPr>
        <w:t>‘</w:t>
      </w:r>
      <w:r w:rsidRPr="00657581">
        <w:rPr>
          <w:rFonts w:ascii="Brill" w:hAnsi="Brill" w:cs="Brill"/>
          <w:color w:val="auto"/>
          <w:sz w:val="20"/>
          <w:szCs w:val="20"/>
          <w:lang w:val="id-ID"/>
        </w:rPr>
        <w:t>jadilah</w:t>
      </w:r>
      <w:r w:rsidR="00757502" w:rsidRPr="00657581">
        <w:rPr>
          <w:rFonts w:ascii="Brill" w:hAnsi="Brill" w:cs="Brill"/>
          <w:color w:val="auto"/>
          <w:sz w:val="20"/>
          <w:szCs w:val="20"/>
          <w:lang w:val="id-ID"/>
        </w:rPr>
        <w:t>!’</w:t>
      </w:r>
      <w:r w:rsidRPr="00657581">
        <w:rPr>
          <w:rFonts w:ascii="Brill" w:hAnsi="Brill" w:cs="Brill"/>
          <w:color w:val="auto"/>
          <w:sz w:val="20"/>
          <w:szCs w:val="20"/>
          <w:lang w:val="id-ID"/>
        </w:rPr>
        <w:t>) tanpa ayah</w:t>
      </w:r>
      <w:r w:rsidR="005C7DC7" w:rsidRPr="00657581">
        <w:rPr>
          <w:rFonts w:ascii="Brill" w:hAnsi="Brill" w:cs="Brill"/>
          <w:color w:val="auto"/>
          <w:sz w:val="20"/>
          <w:szCs w:val="20"/>
          <w:lang w:val="id-ID"/>
        </w:rPr>
        <w:t>,</w:t>
      </w:r>
      <w:r w:rsidRPr="00657581">
        <w:rPr>
          <w:rFonts w:ascii="Brill" w:hAnsi="Brill" w:cs="Brill"/>
          <w:color w:val="auto"/>
          <w:sz w:val="20"/>
          <w:szCs w:val="20"/>
          <w:lang w:val="id-ID"/>
        </w:rPr>
        <w:t xml:space="preserve"> yaitu Nabi Isa a.s.</w:t>
      </w:r>
    </w:p>
  </w:footnote>
  <w:footnote w:id="9">
    <w:p w14:paraId="5D0D2818" w14:textId="3DF1479C"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Maksudnya</w:t>
      </w:r>
      <w:r w:rsidR="005C7DC7" w:rsidRPr="00657581">
        <w:rPr>
          <w:rFonts w:ascii="Brill" w:hAnsi="Brill" w:cs="Brill"/>
          <w:color w:val="auto"/>
          <w:sz w:val="20"/>
          <w:szCs w:val="20"/>
          <w:lang w:val="id-ID"/>
        </w:rPr>
        <w:t>,</w:t>
      </w:r>
      <w:r w:rsidRPr="00657581">
        <w:rPr>
          <w:rFonts w:ascii="Brill" w:hAnsi="Brill" w:cs="Brill"/>
          <w:color w:val="auto"/>
          <w:sz w:val="20"/>
          <w:szCs w:val="20"/>
          <w:lang w:val="id-ID"/>
        </w:rPr>
        <w:t xml:space="preserve"> </w:t>
      </w:r>
      <w:r w:rsidR="005C7DC7" w:rsidRPr="00657581">
        <w:rPr>
          <w:rFonts w:ascii="Brill" w:hAnsi="Brill" w:cs="Brill"/>
          <w:color w:val="auto"/>
          <w:sz w:val="20"/>
          <w:szCs w:val="20"/>
          <w:lang w:val="id-ID"/>
        </w:rPr>
        <w:t xml:space="preserve">para tokoh agama di Baitulmaqdis </w:t>
      </w:r>
      <w:r w:rsidRPr="00657581">
        <w:rPr>
          <w:rFonts w:ascii="Brill" w:hAnsi="Brill" w:cs="Brill"/>
          <w:color w:val="auto"/>
          <w:sz w:val="20"/>
          <w:szCs w:val="20"/>
          <w:lang w:val="id-ID"/>
        </w:rPr>
        <w:t>mengundi siapa yang akan mengurus Maryam dengan melemparkan pena yang biasa mereka gunakan untuk menulis Taurat atau dengan melempar anak panah.</w:t>
      </w:r>
    </w:p>
  </w:footnote>
  <w:footnote w:id="10">
    <w:p w14:paraId="57DCB988" w14:textId="671DEE67"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Maksud </w:t>
      </w:r>
      <w:r w:rsidRPr="00657581">
        <w:rPr>
          <w:rFonts w:ascii="Brill" w:hAnsi="Brill" w:cs="Brill"/>
          <w:i/>
          <w:iCs/>
          <w:color w:val="auto"/>
          <w:sz w:val="20"/>
          <w:szCs w:val="20"/>
          <w:lang w:val="id-ID"/>
        </w:rPr>
        <w:t xml:space="preserve">kitab </w:t>
      </w:r>
      <w:r w:rsidRPr="00657581">
        <w:rPr>
          <w:rFonts w:ascii="Brill" w:hAnsi="Brill" w:cs="Brill"/>
          <w:color w:val="auto"/>
          <w:sz w:val="20"/>
          <w:szCs w:val="20"/>
          <w:lang w:val="id-ID"/>
        </w:rPr>
        <w:t>di sini adalah menulis dengan tangan.</w:t>
      </w:r>
    </w:p>
  </w:footnote>
  <w:footnote w:id="11">
    <w:p w14:paraId="203E4CA1" w14:textId="2FE1ADE3" w:rsidR="003C6551" w:rsidRPr="00657581" w:rsidRDefault="003C6551" w:rsidP="003C6551">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 xml:space="preserve">Lihat catatan kaki surah </w:t>
      </w:r>
      <w:proofErr w:type="spellStart"/>
      <w:r w:rsidRPr="00657581">
        <w:rPr>
          <w:rFonts w:ascii="Brill" w:hAnsi="Brill" w:cs="Brill"/>
        </w:rPr>
        <w:t>al</w:t>
      </w:r>
      <w:proofErr w:type="spellEnd"/>
      <w:r w:rsidRPr="00657581">
        <w:rPr>
          <w:rFonts w:ascii="Brill" w:hAnsi="Brill" w:cs="Brill"/>
        </w:rPr>
        <w:t>-Baqarah</w:t>
      </w:r>
      <w:r w:rsidR="00911961">
        <w:rPr>
          <w:rFonts w:ascii="Brill" w:hAnsi="Brill" w:cs="Brill"/>
          <w:lang w:val="en-US"/>
        </w:rPr>
        <w:t xml:space="preserve"> (</w:t>
      </w:r>
      <w:r w:rsidRPr="00657581">
        <w:rPr>
          <w:rFonts w:ascii="Brill" w:hAnsi="Brill" w:cs="Brill"/>
        </w:rPr>
        <w:t>2</w:t>
      </w:r>
      <w:r w:rsidR="00911961">
        <w:rPr>
          <w:rFonts w:ascii="Brill" w:hAnsi="Brill" w:cs="Brill"/>
          <w:lang w:val="en-US"/>
        </w:rPr>
        <w:t>)</w:t>
      </w:r>
      <w:r w:rsidRPr="00657581">
        <w:rPr>
          <w:rFonts w:ascii="Brill" w:hAnsi="Brill" w:cs="Brill"/>
        </w:rPr>
        <w:t>: 129.</w:t>
      </w:r>
    </w:p>
  </w:footnote>
  <w:footnote w:id="12">
    <w:p w14:paraId="2DF66551" w14:textId="4A86F03C"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i/>
          <w:iCs/>
          <w:color w:val="auto"/>
          <w:sz w:val="20"/>
          <w:szCs w:val="20"/>
          <w:lang w:val="id-ID"/>
        </w:rPr>
        <w:t xml:space="preserve">Mubahalah </w:t>
      </w:r>
      <w:r w:rsidRPr="00657581">
        <w:rPr>
          <w:rFonts w:ascii="Brill" w:hAnsi="Brill" w:cs="Brill"/>
          <w:color w:val="auto"/>
          <w:sz w:val="20"/>
          <w:szCs w:val="20"/>
          <w:lang w:val="id-ID"/>
        </w:rPr>
        <w:t xml:space="preserve">berarti setiap pihak yang berselisih berdoa dengan sungguh-sungguh agar Allah menjatuhkan laknat kepada pihak yang berdusta. Nabi Muhammad saw. mengajak utusan Nasrani </w:t>
      </w:r>
      <w:proofErr w:type="spellStart"/>
      <w:r w:rsidRPr="00657581">
        <w:rPr>
          <w:rFonts w:ascii="Brill" w:hAnsi="Brill" w:cs="Brill"/>
          <w:color w:val="auto"/>
          <w:sz w:val="20"/>
          <w:szCs w:val="20"/>
          <w:lang w:val="id-ID"/>
        </w:rPr>
        <w:t>Najran</w:t>
      </w:r>
      <w:proofErr w:type="spellEnd"/>
      <w:r w:rsidRPr="00657581">
        <w:rPr>
          <w:rFonts w:ascii="Brill" w:hAnsi="Brill" w:cs="Brill"/>
          <w:i/>
          <w:iCs/>
          <w:color w:val="auto"/>
          <w:sz w:val="20"/>
          <w:szCs w:val="20"/>
          <w:lang w:val="id-ID"/>
        </w:rPr>
        <w:t xml:space="preserve"> </w:t>
      </w:r>
      <w:proofErr w:type="spellStart"/>
      <w:r w:rsidRPr="00657581">
        <w:rPr>
          <w:rFonts w:ascii="Brill" w:hAnsi="Brill" w:cs="Brill"/>
          <w:color w:val="auto"/>
          <w:sz w:val="20"/>
          <w:szCs w:val="20"/>
          <w:lang w:val="id-ID"/>
        </w:rPr>
        <w:t>bermubahalah</w:t>
      </w:r>
      <w:proofErr w:type="spellEnd"/>
      <w:r w:rsidRPr="00657581">
        <w:rPr>
          <w:rFonts w:ascii="Brill" w:hAnsi="Brill" w:cs="Brill"/>
          <w:i/>
          <w:iCs/>
          <w:color w:val="auto"/>
          <w:sz w:val="20"/>
          <w:szCs w:val="20"/>
          <w:lang w:val="id-ID"/>
        </w:rPr>
        <w:t xml:space="preserve">, </w:t>
      </w:r>
      <w:r w:rsidRPr="00657581">
        <w:rPr>
          <w:rFonts w:ascii="Brill" w:hAnsi="Brill" w:cs="Brill"/>
          <w:color w:val="auto"/>
          <w:sz w:val="20"/>
          <w:szCs w:val="20"/>
          <w:lang w:val="id-ID"/>
        </w:rPr>
        <w:t>tetapi mereka tidak berani. Hal ini menjadi bukti kebenaran akidah Islam tentang Isa a.s.</w:t>
      </w:r>
    </w:p>
  </w:footnote>
  <w:footnote w:id="13">
    <w:p w14:paraId="2CE5657A" w14:textId="0F3440C6"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Orang Yahudi dan Nasrani masing-masing menganggap bahwa Nabi Ibrahim a.s. itu dari golongannya. Lalu, Allah membantah mereka dengan alasan bahwa Nabi Ibrahim a.s. itu datang sebelum mereka.</w:t>
      </w:r>
    </w:p>
  </w:footnote>
  <w:footnote w:id="14">
    <w:p w14:paraId="38DA461D" w14:textId="57A4B302"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Perkara yang diketahui oleh Ahlulkitab adalah </w:t>
      </w:r>
      <w:r w:rsidR="00E10B0E" w:rsidRPr="00657581">
        <w:rPr>
          <w:rFonts w:ascii="Brill" w:hAnsi="Brill" w:cs="Brill"/>
          <w:color w:val="auto"/>
          <w:sz w:val="20"/>
          <w:szCs w:val="20"/>
          <w:lang w:val="id-ID"/>
        </w:rPr>
        <w:t>perihal</w:t>
      </w:r>
      <w:r w:rsidRPr="00657581">
        <w:rPr>
          <w:rFonts w:ascii="Brill" w:hAnsi="Brill" w:cs="Brill"/>
          <w:color w:val="auto"/>
          <w:sz w:val="20"/>
          <w:szCs w:val="20"/>
          <w:lang w:val="id-ID"/>
        </w:rPr>
        <w:t xml:space="preserve"> Nabi Musa a.s., Nabi Isa a.s., dan Nabi Muhammad saw.</w:t>
      </w:r>
    </w:p>
  </w:footnote>
  <w:footnote w:id="15">
    <w:p w14:paraId="44C9B57C" w14:textId="34902B21" w:rsidR="003C6551" w:rsidRPr="00657581" w:rsidRDefault="003C6551" w:rsidP="003C6551">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 xml:space="preserve">Perkara yang tidak diketahui oleh Ahlulkitab adalah </w:t>
      </w:r>
      <w:r w:rsidR="00E10B0E" w:rsidRPr="00657581">
        <w:rPr>
          <w:rFonts w:ascii="Brill" w:hAnsi="Brill" w:cs="Brill"/>
        </w:rPr>
        <w:t xml:space="preserve">perihal </w:t>
      </w:r>
      <w:r w:rsidRPr="00657581">
        <w:rPr>
          <w:rFonts w:ascii="Brill" w:hAnsi="Brill" w:cs="Brill"/>
        </w:rPr>
        <w:t>Nabi Ibrahim a.s.</w:t>
      </w:r>
    </w:p>
  </w:footnote>
  <w:footnote w:id="16">
    <w:p w14:paraId="2173ED51" w14:textId="611B782B" w:rsidR="003C6551" w:rsidRPr="00657581" w:rsidRDefault="003C6551" w:rsidP="003C6551">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 xml:space="preserve"> </w:t>
      </w:r>
      <w:r w:rsidRPr="00657581">
        <w:rPr>
          <w:rFonts w:ascii="Brill" w:hAnsi="Brill" w:cs="Brill"/>
          <w:i/>
          <w:iCs/>
        </w:rPr>
        <w:t>Hanif</w:t>
      </w:r>
      <w:r w:rsidRPr="00657581">
        <w:rPr>
          <w:rFonts w:ascii="Brill" w:hAnsi="Brill" w:cs="Brill"/>
        </w:rPr>
        <w:t xml:space="preserve"> berarti jauh dari syirik (mempersekutukan Allah) dan jauh dari kesesatan.</w:t>
      </w:r>
    </w:p>
  </w:footnote>
  <w:footnote w:id="17">
    <w:p w14:paraId="4C12ED7A" w14:textId="765DF984" w:rsidR="003C6551" w:rsidRPr="00657581" w:rsidRDefault="003C6551" w:rsidP="003C6551">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Maksudnya adalah ayat-ayat Allah yang diturunkan kepada Nabi Muhammad saw.</w:t>
      </w:r>
    </w:p>
  </w:footnote>
  <w:footnote w:id="18">
    <w:p w14:paraId="1D6305BC" w14:textId="7DE19897"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00757502" w:rsidRPr="00657581">
        <w:rPr>
          <w:rFonts w:ascii="Brill" w:hAnsi="Brill"/>
          <w:i/>
          <w:iCs/>
          <w:color w:val="auto"/>
          <w:sz w:val="20"/>
          <w:szCs w:val="20"/>
          <w:lang w:val="id-ID"/>
        </w:rPr>
        <w:t>Mencampuradukkan antara hak dan batil</w:t>
      </w:r>
      <w:r w:rsidR="00757502" w:rsidRPr="00657581">
        <w:rPr>
          <w:rFonts w:ascii="Brill" w:hAnsi="Brill"/>
          <w:color w:val="auto"/>
          <w:sz w:val="20"/>
          <w:szCs w:val="20"/>
          <w:lang w:val="id-ID"/>
        </w:rPr>
        <w:t xml:space="preserve"> maksudnya adalah mencampuradukkan antara ayat-ayat Tuhan yang disampaikan oleh para nabi dengan </w:t>
      </w:r>
      <w:proofErr w:type="spellStart"/>
      <w:r w:rsidR="00757502" w:rsidRPr="00657581">
        <w:rPr>
          <w:rFonts w:ascii="Brill" w:hAnsi="Brill"/>
          <w:color w:val="auto"/>
          <w:sz w:val="20"/>
          <w:szCs w:val="20"/>
          <w:lang w:val="id-ID"/>
        </w:rPr>
        <w:t>takwilan-takwilan</w:t>
      </w:r>
      <w:proofErr w:type="spellEnd"/>
      <w:r w:rsidR="00757502" w:rsidRPr="00657581">
        <w:rPr>
          <w:rFonts w:ascii="Brill" w:hAnsi="Brill"/>
          <w:color w:val="auto"/>
          <w:sz w:val="20"/>
          <w:szCs w:val="20"/>
          <w:lang w:val="id-ID"/>
        </w:rPr>
        <w:t xml:space="preserve"> batil yang </w:t>
      </w:r>
      <w:r w:rsidR="00E10B0E" w:rsidRPr="00657581">
        <w:rPr>
          <w:rFonts w:ascii="Brill" w:hAnsi="Brill"/>
          <w:color w:val="auto"/>
          <w:sz w:val="20"/>
          <w:szCs w:val="20"/>
          <w:lang w:val="id-ID"/>
        </w:rPr>
        <w:t>dikemukakan</w:t>
      </w:r>
      <w:r w:rsidR="00757502" w:rsidRPr="00657581">
        <w:rPr>
          <w:rFonts w:ascii="Brill" w:hAnsi="Brill"/>
          <w:color w:val="auto"/>
          <w:sz w:val="20"/>
          <w:szCs w:val="20"/>
          <w:lang w:val="id-ID"/>
        </w:rPr>
        <w:t xml:space="preserve"> oleh para pemuka agama mereka.</w:t>
      </w:r>
    </w:p>
  </w:footnote>
  <w:footnote w:id="19">
    <w:p w14:paraId="4B82F1CC" w14:textId="374EB160" w:rsidR="003C6551" w:rsidRPr="00657581" w:rsidRDefault="003C6551" w:rsidP="003C6551">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00757502" w:rsidRPr="00657581">
        <w:rPr>
          <w:rFonts w:ascii="Brill" w:hAnsi="Brill"/>
        </w:rPr>
        <w:t xml:space="preserve">Yang dimaksud dengan </w:t>
      </w:r>
      <w:r w:rsidR="00757502" w:rsidRPr="00657581">
        <w:rPr>
          <w:rFonts w:ascii="Brill" w:hAnsi="Brill"/>
          <w:i/>
          <w:iCs/>
        </w:rPr>
        <w:t>menyembunyikan kebenaran</w:t>
      </w:r>
      <w:r w:rsidR="00757502" w:rsidRPr="00657581">
        <w:rPr>
          <w:rFonts w:ascii="Brill" w:hAnsi="Brill"/>
        </w:rPr>
        <w:t xml:space="preserve"> adalah menutupi firman Tuhan yang dibawa oleh para nabi, </w:t>
      </w:r>
      <w:r w:rsidR="00E10B0E" w:rsidRPr="00657581">
        <w:rPr>
          <w:rFonts w:ascii="Brill" w:hAnsi="Brill"/>
        </w:rPr>
        <w:t>yang berisi ajaran</w:t>
      </w:r>
      <w:r w:rsidR="00757502" w:rsidRPr="00657581">
        <w:rPr>
          <w:rFonts w:ascii="Brill" w:hAnsi="Brill"/>
        </w:rPr>
        <w:t xml:space="preserve"> tauhid dan berita gembira tentang </w:t>
      </w:r>
      <w:r w:rsidR="00E10B0E" w:rsidRPr="00657581">
        <w:rPr>
          <w:rFonts w:ascii="Brill" w:hAnsi="Brill"/>
        </w:rPr>
        <w:t xml:space="preserve">kedatangan </w:t>
      </w:r>
      <w:r w:rsidR="00757502" w:rsidRPr="00657581">
        <w:rPr>
          <w:rFonts w:ascii="Brill" w:hAnsi="Brill"/>
        </w:rPr>
        <w:t>Nabi Muhammad saw.</w:t>
      </w:r>
    </w:p>
  </w:footnote>
  <w:footnote w:id="20">
    <w:p w14:paraId="66ACB37F" w14:textId="1DA458C2" w:rsidR="003C6551" w:rsidRPr="00657581" w:rsidRDefault="003C6551" w:rsidP="003C6551">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00E10B0E" w:rsidRPr="00657581">
        <w:rPr>
          <w:rFonts w:ascii="Brill" w:hAnsi="Brill"/>
        </w:rPr>
        <w:t xml:space="preserve">Yakni </w:t>
      </w:r>
      <w:r w:rsidR="00E10B0E" w:rsidRPr="00657581">
        <w:rPr>
          <w:rFonts w:ascii="Brill" w:hAnsi="Brill" w:cs="Brill"/>
        </w:rPr>
        <w:t>k</w:t>
      </w:r>
      <w:r w:rsidRPr="00657581">
        <w:rPr>
          <w:rFonts w:ascii="Brill" w:hAnsi="Brill" w:cs="Brill"/>
        </w:rPr>
        <w:t xml:space="preserve">epada orang yang seagama dengan kamu (Yahudi atau Nasrani) agar mereka </w:t>
      </w:r>
      <w:r w:rsidR="00E10B0E" w:rsidRPr="00657581">
        <w:rPr>
          <w:rFonts w:ascii="Brill" w:hAnsi="Brill" w:cs="Brill"/>
        </w:rPr>
        <w:t>tidak</w:t>
      </w:r>
      <w:r w:rsidRPr="00657581">
        <w:rPr>
          <w:rFonts w:ascii="Brill" w:hAnsi="Brill" w:cs="Brill"/>
        </w:rPr>
        <w:t xml:space="preserve"> masuk Islam atau kepada orang-orang </w:t>
      </w:r>
      <w:r w:rsidR="00E10B0E" w:rsidRPr="00657581">
        <w:rPr>
          <w:rFonts w:ascii="Brill" w:hAnsi="Brill" w:cs="Brill"/>
        </w:rPr>
        <w:t xml:space="preserve">Yahudi atau Nasrani yang sudah telanjur masuk </w:t>
      </w:r>
      <w:r w:rsidRPr="00657581">
        <w:rPr>
          <w:rFonts w:ascii="Brill" w:hAnsi="Brill" w:cs="Brill"/>
        </w:rPr>
        <w:t xml:space="preserve">Islam agar </w:t>
      </w:r>
      <w:r w:rsidR="00E10B0E" w:rsidRPr="00657581">
        <w:rPr>
          <w:rFonts w:ascii="Brill" w:hAnsi="Brill" w:cs="Brill"/>
        </w:rPr>
        <w:t xml:space="preserve">iman mereka </w:t>
      </w:r>
      <w:r w:rsidRPr="00657581">
        <w:rPr>
          <w:rFonts w:ascii="Brill" w:hAnsi="Brill" w:cs="Brill"/>
        </w:rPr>
        <w:t xml:space="preserve">guncang dan kembali pada </w:t>
      </w:r>
      <w:r w:rsidR="00E10B0E" w:rsidRPr="00657581">
        <w:rPr>
          <w:rFonts w:ascii="Brill" w:hAnsi="Brill" w:cs="Brill"/>
        </w:rPr>
        <w:t>agama mereka semula</w:t>
      </w:r>
      <w:r w:rsidRPr="00657581">
        <w:rPr>
          <w:rFonts w:ascii="Brill" w:hAnsi="Brill" w:cs="Brill"/>
        </w:rPr>
        <w:t>.</w:t>
      </w:r>
    </w:p>
  </w:footnote>
  <w:footnote w:id="21">
    <w:p w14:paraId="1DD3594F" w14:textId="00EC8EC2" w:rsidR="003C6551" w:rsidRPr="00657581" w:rsidRDefault="003C6551" w:rsidP="00E10B0E">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Pengertian </w:t>
      </w:r>
      <w:r w:rsidRPr="00657581">
        <w:rPr>
          <w:rFonts w:ascii="Brill" w:hAnsi="Brill" w:cs="Brill"/>
          <w:i/>
          <w:iCs/>
          <w:color w:val="auto"/>
          <w:sz w:val="20"/>
          <w:szCs w:val="20"/>
          <w:lang w:val="id-ID"/>
        </w:rPr>
        <w:t>umi</w:t>
      </w:r>
      <w:r w:rsidRPr="00657581">
        <w:rPr>
          <w:rFonts w:ascii="Brill" w:hAnsi="Brill" w:cs="Brill"/>
          <w:color w:val="auto"/>
          <w:sz w:val="20"/>
          <w:szCs w:val="20"/>
          <w:lang w:val="id-ID"/>
        </w:rPr>
        <w:t xml:space="preserve"> dapat dilihat pada catatan kaki ayat ke-20. Mereka beranggapan bahwa mereka boleh memperoleh harta dengan cara menipu orang-orang yang tidak seagama dengan mereka. Menurut mereka, Allah Swt. membolehkan</w:t>
      </w:r>
      <w:r w:rsidR="00E10B0E" w:rsidRPr="00657581">
        <w:rPr>
          <w:rFonts w:ascii="Brill" w:hAnsi="Brill" w:cs="Brill"/>
          <w:color w:val="auto"/>
          <w:sz w:val="20"/>
          <w:szCs w:val="20"/>
          <w:lang w:val="id-ID"/>
        </w:rPr>
        <w:t xml:space="preserve"> cara semacam itu.</w:t>
      </w:r>
      <w:r w:rsidRPr="00657581">
        <w:rPr>
          <w:rFonts w:ascii="Brill" w:hAnsi="Brill" w:cs="Brill"/>
          <w:color w:val="auto"/>
          <w:sz w:val="20"/>
          <w:szCs w:val="20"/>
          <w:lang w:val="id-ID"/>
        </w:rPr>
        <w:t xml:space="preserve"> </w:t>
      </w:r>
      <w:r w:rsidR="00E10B0E" w:rsidRPr="00657581">
        <w:rPr>
          <w:rFonts w:ascii="Brill" w:hAnsi="Brill" w:cs="Brill"/>
          <w:color w:val="auto"/>
          <w:sz w:val="20"/>
          <w:szCs w:val="20"/>
          <w:lang w:val="id-ID"/>
        </w:rPr>
        <w:t xml:space="preserve">Hal ini tidak benar karena </w:t>
      </w:r>
      <w:r w:rsidRPr="00657581">
        <w:rPr>
          <w:rFonts w:ascii="Brill" w:hAnsi="Brill" w:cs="Brill"/>
          <w:color w:val="auto"/>
          <w:sz w:val="20"/>
          <w:szCs w:val="20"/>
          <w:lang w:val="id-ID"/>
        </w:rPr>
        <w:t xml:space="preserve">menipu adalah perbuatan yang </w:t>
      </w:r>
      <w:r w:rsidR="00E10B0E" w:rsidRPr="00657581">
        <w:rPr>
          <w:rFonts w:ascii="Brill" w:hAnsi="Brill" w:cs="Brill"/>
          <w:color w:val="auto"/>
          <w:sz w:val="20"/>
          <w:szCs w:val="20"/>
          <w:lang w:val="id-ID"/>
        </w:rPr>
        <w:t xml:space="preserve">dilarang oleh </w:t>
      </w:r>
      <w:r w:rsidRPr="00657581">
        <w:rPr>
          <w:rFonts w:ascii="Brill" w:hAnsi="Brill" w:cs="Brill"/>
          <w:color w:val="auto"/>
          <w:sz w:val="20"/>
          <w:szCs w:val="20"/>
          <w:lang w:val="id-ID"/>
        </w:rPr>
        <w:t>agama.</w:t>
      </w:r>
    </w:p>
  </w:footnote>
  <w:footnote w:id="22">
    <w:p w14:paraId="56476C31" w14:textId="6EFBEECB" w:rsidR="003C6551" w:rsidRPr="00657581" w:rsidRDefault="003C6551" w:rsidP="003C6551">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Para nabi berjanji kepada Allah Swt. bahwa apabila datang seorang rasul bernama Muhammad, mereka akan beriman kepadanya dan menolongnya. Perjanjian para nabi ini mengikat pula umatnya.</w:t>
      </w:r>
    </w:p>
  </w:footnote>
  <w:footnote w:id="23">
    <w:p w14:paraId="55D1159F" w14:textId="582643B4"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Setelah Taurat diturunkan, ada beberapa makanan yang diharamkan bagi mereka sebagai hukuman (lihat surah </w:t>
      </w:r>
      <w:proofErr w:type="spellStart"/>
      <w:r w:rsidRPr="00657581">
        <w:rPr>
          <w:rFonts w:ascii="Brill" w:hAnsi="Brill" w:cs="Brill"/>
          <w:color w:val="auto"/>
          <w:sz w:val="20"/>
          <w:szCs w:val="20"/>
          <w:lang w:val="id-ID"/>
        </w:rPr>
        <w:t>an-Nisā</w:t>
      </w:r>
      <w:proofErr w:type="spellEnd"/>
      <w:r w:rsidRPr="00657581">
        <w:rPr>
          <w:rFonts w:ascii="Brill" w:hAnsi="Brill" w:cs="Brill"/>
          <w:color w:val="auto"/>
          <w:sz w:val="20"/>
          <w:szCs w:val="20"/>
          <w:lang w:val="id-ID"/>
        </w:rPr>
        <w:t>’</w:t>
      </w:r>
      <w:r w:rsidR="00911961">
        <w:rPr>
          <w:rFonts w:ascii="Brill" w:hAnsi="Brill" w:cs="Brill"/>
          <w:color w:val="auto"/>
          <w:sz w:val="20"/>
          <w:szCs w:val="20"/>
        </w:rPr>
        <w:t xml:space="preserve"> [</w:t>
      </w:r>
      <w:r w:rsidRPr="00657581">
        <w:rPr>
          <w:rFonts w:ascii="Brill" w:hAnsi="Brill" w:cs="Brill"/>
          <w:color w:val="auto"/>
          <w:sz w:val="20"/>
          <w:szCs w:val="20"/>
          <w:lang w:val="id-ID"/>
        </w:rPr>
        <w:t>4</w:t>
      </w:r>
      <w:r w:rsidR="00911961">
        <w:rPr>
          <w:rFonts w:ascii="Brill" w:hAnsi="Brill" w:cs="Brill"/>
          <w:color w:val="auto"/>
          <w:sz w:val="20"/>
          <w:szCs w:val="20"/>
        </w:rPr>
        <w:t>]</w:t>
      </w:r>
      <w:r w:rsidRPr="00657581">
        <w:rPr>
          <w:rFonts w:ascii="Brill" w:hAnsi="Brill" w:cs="Brill"/>
          <w:color w:val="auto"/>
          <w:sz w:val="20"/>
          <w:szCs w:val="20"/>
          <w:lang w:val="id-ID"/>
        </w:rPr>
        <w:t xml:space="preserve">: 160 dan </w:t>
      </w:r>
      <w:proofErr w:type="spellStart"/>
      <w:r w:rsidRPr="00657581">
        <w:rPr>
          <w:rFonts w:ascii="Brill" w:hAnsi="Brill" w:cs="Brill"/>
          <w:color w:val="auto"/>
          <w:sz w:val="20"/>
          <w:szCs w:val="20"/>
          <w:lang w:val="id-ID"/>
        </w:rPr>
        <w:t>al-An‘ām</w:t>
      </w:r>
      <w:proofErr w:type="spellEnd"/>
      <w:r w:rsidR="00911961">
        <w:rPr>
          <w:rFonts w:ascii="Brill" w:hAnsi="Brill" w:cs="Brill"/>
          <w:color w:val="auto"/>
          <w:sz w:val="20"/>
          <w:szCs w:val="20"/>
        </w:rPr>
        <w:t xml:space="preserve"> [</w:t>
      </w:r>
      <w:r w:rsidRPr="00657581">
        <w:rPr>
          <w:rFonts w:ascii="Brill" w:hAnsi="Brill" w:cs="Brill"/>
          <w:color w:val="auto"/>
          <w:sz w:val="20"/>
          <w:szCs w:val="20"/>
          <w:lang w:val="id-ID"/>
        </w:rPr>
        <w:t>6</w:t>
      </w:r>
      <w:r w:rsidR="00911961">
        <w:rPr>
          <w:rFonts w:ascii="Brill" w:hAnsi="Brill" w:cs="Brill"/>
          <w:color w:val="auto"/>
          <w:sz w:val="20"/>
          <w:szCs w:val="20"/>
        </w:rPr>
        <w:t>]</w:t>
      </w:r>
      <w:r w:rsidRPr="00657581">
        <w:rPr>
          <w:rFonts w:ascii="Brill" w:hAnsi="Brill" w:cs="Brill"/>
          <w:color w:val="auto"/>
          <w:sz w:val="20"/>
          <w:szCs w:val="20"/>
          <w:lang w:val="id-ID"/>
        </w:rPr>
        <w:t>: 146).</w:t>
      </w:r>
      <w:r w:rsidRPr="00657581">
        <w:rPr>
          <w:rFonts w:ascii="Brill" w:hAnsi="Brill" w:cs="Brill"/>
          <w:color w:val="auto"/>
          <w:sz w:val="20"/>
          <w:szCs w:val="20"/>
          <w:lang w:val="id-ID"/>
        </w:rPr>
        <w:tab/>
      </w:r>
    </w:p>
  </w:footnote>
  <w:footnote w:id="24">
    <w:p w14:paraId="51375B90"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i/>
          <w:iCs/>
        </w:rPr>
        <w:t>Kebohongan terhadap Allah Swt.</w:t>
      </w:r>
      <w:r w:rsidRPr="00657581">
        <w:rPr>
          <w:rFonts w:ascii="Brill" w:hAnsi="Brill" w:cs="Brill"/>
        </w:rPr>
        <w:t xml:space="preserve"> ialah pernyataan bahwa sebelum Taurat diturunkan, Allah Swt. telah mengharamkan beberapa makanan kepada Bani Israil.</w:t>
      </w:r>
    </w:p>
  </w:footnote>
  <w:footnote w:id="25">
    <w:p w14:paraId="53C0853E"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Ahlulkitab mengatakan bahwa rumah ibadah yang pertama dibangun adalah yang berada di Baitulmaqdis. Oleh karena itu, Allah Swt. membantahnya karena yang benar adalah yang ada di Makkah.</w:t>
      </w:r>
    </w:p>
  </w:footnote>
  <w:footnote w:id="26">
    <w:p w14:paraId="1BC484E0" w14:textId="04C494FD"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 xml:space="preserve">Lihat catatan kaki surah </w:t>
      </w:r>
      <w:proofErr w:type="spellStart"/>
      <w:r w:rsidRPr="00657581">
        <w:rPr>
          <w:rFonts w:ascii="Brill" w:hAnsi="Brill" w:cs="Brill"/>
        </w:rPr>
        <w:t>al</w:t>
      </w:r>
      <w:proofErr w:type="spellEnd"/>
      <w:r w:rsidRPr="00657581">
        <w:rPr>
          <w:rFonts w:ascii="Brill" w:hAnsi="Brill" w:cs="Brill"/>
        </w:rPr>
        <w:t>-Baqarah</w:t>
      </w:r>
      <w:r w:rsidR="00911961">
        <w:rPr>
          <w:rFonts w:ascii="Brill" w:hAnsi="Brill" w:cs="Brill"/>
          <w:lang w:val="en-US"/>
        </w:rPr>
        <w:t xml:space="preserve"> (</w:t>
      </w:r>
      <w:r w:rsidRPr="00657581">
        <w:rPr>
          <w:rFonts w:ascii="Brill" w:hAnsi="Brill" w:cs="Brill"/>
        </w:rPr>
        <w:t>2</w:t>
      </w:r>
      <w:r w:rsidR="00911961">
        <w:rPr>
          <w:rFonts w:ascii="Brill" w:hAnsi="Brill" w:cs="Brill"/>
          <w:lang w:val="en-US"/>
        </w:rPr>
        <w:t>)</w:t>
      </w:r>
      <w:r w:rsidRPr="00657581">
        <w:rPr>
          <w:rFonts w:ascii="Brill" w:hAnsi="Brill" w:cs="Brill"/>
        </w:rPr>
        <w:t>: 125.</w:t>
      </w:r>
    </w:p>
  </w:footnote>
  <w:footnote w:id="27">
    <w:p w14:paraId="5D2A47AF"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Kriteria mampu adalah sanggup mendapatkan perbekalan, alat transportasi, sehat jasmani, perjalanan aman, dan keluarga yang ditinggalkan terjamin kehidupannya.</w:t>
      </w:r>
    </w:p>
  </w:footnote>
  <w:footnote w:id="28">
    <w:p w14:paraId="3A0CFB43"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 xml:space="preserve">Maksud </w:t>
      </w:r>
      <w:r w:rsidRPr="00657581">
        <w:rPr>
          <w:rFonts w:ascii="Brill" w:hAnsi="Brill" w:cs="Brill"/>
          <w:i/>
          <w:iCs/>
        </w:rPr>
        <w:t>menyaksikan</w:t>
      </w:r>
      <w:r w:rsidRPr="00657581">
        <w:rPr>
          <w:rFonts w:ascii="Brill" w:hAnsi="Brill" w:cs="Brill"/>
        </w:rPr>
        <w:t xml:space="preserve"> adalah mengetahui bahwa agama yang diridai Allah Swt. adalah agama Islam.</w:t>
      </w:r>
    </w:p>
  </w:footnote>
  <w:footnote w:id="29">
    <w:p w14:paraId="1F100864" w14:textId="14E2AF33"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i/>
          <w:iCs/>
          <w:color w:val="auto"/>
          <w:sz w:val="20"/>
          <w:szCs w:val="20"/>
          <w:lang w:val="id-ID"/>
        </w:rPr>
        <w:t>Makruf</w:t>
      </w:r>
      <w:r w:rsidRPr="00657581">
        <w:rPr>
          <w:rFonts w:ascii="Brill" w:hAnsi="Brill" w:cs="Brill"/>
          <w:color w:val="auto"/>
          <w:sz w:val="20"/>
          <w:szCs w:val="20"/>
          <w:lang w:val="id-ID"/>
        </w:rPr>
        <w:t xml:space="preserve"> adalah segala kebaikan yang diperintahkan </w:t>
      </w:r>
      <w:r w:rsidR="004D444A" w:rsidRPr="00657581">
        <w:rPr>
          <w:rFonts w:ascii="Brill" w:hAnsi="Brill" w:cs="Brill"/>
          <w:color w:val="auto"/>
          <w:sz w:val="20"/>
          <w:szCs w:val="20"/>
          <w:lang w:val="id-ID"/>
        </w:rPr>
        <w:t xml:space="preserve">oleh </w:t>
      </w:r>
      <w:r w:rsidRPr="00657581">
        <w:rPr>
          <w:rFonts w:ascii="Brill" w:hAnsi="Brill" w:cs="Brill"/>
          <w:color w:val="auto"/>
          <w:sz w:val="20"/>
          <w:szCs w:val="20"/>
          <w:lang w:val="id-ID"/>
        </w:rPr>
        <w:t xml:space="preserve">agama serta bermanfaat untuk kebaikan individu dan masyarakat. </w:t>
      </w:r>
      <w:r w:rsidRPr="00657581">
        <w:rPr>
          <w:rFonts w:ascii="Brill" w:hAnsi="Brill" w:cs="Brill"/>
          <w:i/>
          <w:iCs/>
          <w:color w:val="auto"/>
          <w:sz w:val="20"/>
          <w:szCs w:val="20"/>
          <w:lang w:val="id-ID"/>
        </w:rPr>
        <w:t>Mungkar</w:t>
      </w:r>
      <w:r w:rsidRPr="00657581">
        <w:rPr>
          <w:rFonts w:ascii="Brill" w:hAnsi="Brill" w:cs="Brill"/>
          <w:color w:val="auto"/>
          <w:sz w:val="20"/>
          <w:szCs w:val="20"/>
          <w:lang w:val="id-ID"/>
        </w:rPr>
        <w:t xml:space="preserve"> adalah setiap keburukan yang dilarang </w:t>
      </w:r>
      <w:r w:rsidR="004D444A" w:rsidRPr="00657581">
        <w:rPr>
          <w:rFonts w:ascii="Brill" w:hAnsi="Brill" w:cs="Brill"/>
          <w:color w:val="auto"/>
          <w:sz w:val="20"/>
          <w:szCs w:val="20"/>
          <w:lang w:val="id-ID"/>
        </w:rPr>
        <w:t>oleh</w:t>
      </w:r>
      <w:r w:rsidRPr="00657581">
        <w:rPr>
          <w:rFonts w:ascii="Brill" w:hAnsi="Brill" w:cs="Brill"/>
          <w:color w:val="auto"/>
          <w:sz w:val="20"/>
          <w:szCs w:val="20"/>
          <w:lang w:val="id-ID"/>
        </w:rPr>
        <w:t xml:space="preserve"> agama serta merusak kehidupan individu dan masyarakat.</w:t>
      </w:r>
    </w:p>
  </w:footnote>
  <w:footnote w:id="30">
    <w:p w14:paraId="451EB001" w14:textId="14A9B57C"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004D444A" w:rsidRPr="00657581">
        <w:rPr>
          <w:rFonts w:ascii="Brill" w:hAnsi="Brill"/>
          <w:color w:val="auto"/>
          <w:sz w:val="20"/>
          <w:szCs w:val="20"/>
          <w:lang w:val="id-ID"/>
        </w:rPr>
        <w:t xml:space="preserve">Yaitu </w:t>
      </w:r>
      <w:r w:rsidRPr="00657581">
        <w:rPr>
          <w:rFonts w:ascii="Brill" w:hAnsi="Brill" w:cs="Brill"/>
          <w:color w:val="auto"/>
          <w:sz w:val="20"/>
          <w:szCs w:val="20"/>
          <w:lang w:val="id-ID"/>
        </w:rPr>
        <w:t>Ahlulkitab yang telah memeluk agama Islam.</w:t>
      </w:r>
    </w:p>
  </w:footnote>
  <w:footnote w:id="31">
    <w:p w14:paraId="455301BC" w14:textId="77777777"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Peristiwa ini terjadi pada Perang Uhud pada tahun ke-3 H.</w:t>
      </w:r>
    </w:p>
  </w:footnote>
  <w:footnote w:id="32">
    <w:p w14:paraId="1C766E4D" w14:textId="64266387"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004D444A" w:rsidRPr="00657581">
        <w:rPr>
          <w:rFonts w:ascii="Brill" w:hAnsi="Brill" w:cs="Brill"/>
          <w:color w:val="auto"/>
          <w:sz w:val="20"/>
          <w:szCs w:val="20"/>
          <w:lang w:val="id-ID"/>
        </w:rPr>
        <w:t xml:space="preserve">Kedua golongan itu </w:t>
      </w:r>
      <w:r w:rsidRPr="00657581">
        <w:rPr>
          <w:rFonts w:ascii="Brill" w:hAnsi="Brill" w:cs="Brill"/>
          <w:color w:val="auto"/>
          <w:sz w:val="20"/>
          <w:szCs w:val="20"/>
          <w:lang w:val="id-ID"/>
        </w:rPr>
        <w:t xml:space="preserve">adalah Bani Salamah dari suku </w:t>
      </w:r>
      <w:proofErr w:type="spellStart"/>
      <w:r w:rsidRPr="00657581">
        <w:rPr>
          <w:rFonts w:ascii="Brill" w:hAnsi="Brill" w:cs="Brill"/>
          <w:color w:val="auto"/>
          <w:sz w:val="20"/>
          <w:szCs w:val="20"/>
          <w:lang w:val="id-ID"/>
        </w:rPr>
        <w:t>Khazraj</w:t>
      </w:r>
      <w:proofErr w:type="spellEnd"/>
      <w:r w:rsidRPr="00657581">
        <w:rPr>
          <w:rFonts w:ascii="Brill" w:hAnsi="Brill" w:cs="Brill"/>
          <w:color w:val="auto"/>
          <w:sz w:val="20"/>
          <w:szCs w:val="20"/>
          <w:lang w:val="id-ID"/>
        </w:rPr>
        <w:t xml:space="preserve"> dan Bani Harisah dari suku Aus</w:t>
      </w:r>
      <w:r w:rsidR="004D444A" w:rsidRPr="00657581">
        <w:rPr>
          <w:rFonts w:ascii="Brill" w:hAnsi="Brill" w:cs="Brill"/>
          <w:color w:val="auto"/>
          <w:sz w:val="20"/>
          <w:szCs w:val="20"/>
          <w:lang w:val="id-ID"/>
        </w:rPr>
        <w:t xml:space="preserve"> yang sama-sama menjadi </w:t>
      </w:r>
      <w:r w:rsidRPr="00657581">
        <w:rPr>
          <w:rFonts w:ascii="Brill" w:hAnsi="Brill" w:cs="Brill"/>
          <w:color w:val="auto"/>
          <w:sz w:val="20"/>
          <w:szCs w:val="20"/>
          <w:lang w:val="id-ID"/>
        </w:rPr>
        <w:t>bagian dari barisan kaum muslim.</w:t>
      </w:r>
    </w:p>
  </w:footnote>
  <w:footnote w:id="33">
    <w:p w14:paraId="0672541F" w14:textId="77777777"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Perang Badar terjadi ketika umat Islam jumlahnya sedikit dan perlengkapan perangnya kurang. </w:t>
      </w:r>
    </w:p>
  </w:footnote>
  <w:footnote w:id="34">
    <w:p w14:paraId="6B11DC10" w14:textId="77777777"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Maksudnya adalah bahwa tujuh puluh pemimpin kafir terbunuh dan tujuh puluh orang lainnya ditawan.</w:t>
      </w:r>
    </w:p>
  </w:footnote>
  <w:footnote w:id="35">
    <w:p w14:paraId="2734317F" w14:textId="15E6CACC"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 xml:space="preserve">Menurut riwayat </w:t>
      </w:r>
      <w:proofErr w:type="spellStart"/>
      <w:r w:rsidRPr="00657581">
        <w:rPr>
          <w:rFonts w:ascii="Brill" w:hAnsi="Brill" w:cs="Brill"/>
        </w:rPr>
        <w:t>al</w:t>
      </w:r>
      <w:proofErr w:type="spellEnd"/>
      <w:r w:rsidRPr="00657581">
        <w:rPr>
          <w:rFonts w:ascii="Brill" w:hAnsi="Brill" w:cs="Brill"/>
        </w:rPr>
        <w:t xml:space="preserve">-Bukhari, ayat ini turun karena Nabi Muhammad saw. berdoa kepada Allah Swt. agar menyelamatkan sebagian pemuka </w:t>
      </w:r>
      <w:r w:rsidR="004D444A" w:rsidRPr="00657581">
        <w:rPr>
          <w:rFonts w:ascii="Brill" w:hAnsi="Brill" w:cs="Brill"/>
        </w:rPr>
        <w:t xml:space="preserve">kaum </w:t>
      </w:r>
      <w:r w:rsidRPr="00657581">
        <w:rPr>
          <w:rFonts w:ascii="Brill" w:hAnsi="Brill" w:cs="Brill"/>
        </w:rPr>
        <w:t>musyrik dan membinasakan sebagian lainnya.</w:t>
      </w:r>
    </w:p>
  </w:footnote>
  <w:footnote w:id="36">
    <w:p w14:paraId="185BAD54" w14:textId="6FA1179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i/>
          <w:iCs/>
        </w:rPr>
        <w:t>Riba</w:t>
      </w:r>
      <w:r w:rsidRPr="00657581">
        <w:rPr>
          <w:rFonts w:ascii="Brill" w:hAnsi="Brill" w:cs="Brill"/>
        </w:rPr>
        <w:t xml:space="preserve"> dalam ayat ini dimaksudkan sebagai utang-piutang yang ketika tidak bisa dibayar pada waktu jatuh tempo, </w:t>
      </w:r>
      <w:r w:rsidR="004D444A" w:rsidRPr="00657581">
        <w:rPr>
          <w:rFonts w:ascii="Brill" w:hAnsi="Brill" w:cs="Brill"/>
        </w:rPr>
        <w:t xml:space="preserve">pengutang </w:t>
      </w:r>
      <w:r w:rsidRPr="00657581">
        <w:rPr>
          <w:rFonts w:ascii="Brill" w:hAnsi="Brill" w:cs="Brill"/>
        </w:rPr>
        <w:t>diberi</w:t>
      </w:r>
      <w:r w:rsidR="004D444A" w:rsidRPr="00657581">
        <w:rPr>
          <w:rFonts w:ascii="Brill" w:hAnsi="Brill" w:cs="Brill"/>
        </w:rPr>
        <w:t xml:space="preserve"> tambahan waktu</w:t>
      </w:r>
      <w:r w:rsidRPr="00657581">
        <w:rPr>
          <w:rFonts w:ascii="Brill" w:hAnsi="Brill" w:cs="Brill"/>
        </w:rPr>
        <w:t xml:space="preserve">, tetapi dengan </w:t>
      </w:r>
      <w:r w:rsidR="004D444A" w:rsidRPr="00657581">
        <w:rPr>
          <w:rFonts w:ascii="Brill" w:hAnsi="Brill" w:cs="Brill"/>
        </w:rPr>
        <w:t xml:space="preserve">ganti berupa </w:t>
      </w:r>
      <w:r w:rsidRPr="00657581">
        <w:rPr>
          <w:rFonts w:ascii="Brill" w:hAnsi="Brill" w:cs="Brill"/>
        </w:rPr>
        <w:t xml:space="preserve">penambahan jumlah yang harus </w:t>
      </w:r>
      <w:r w:rsidR="004D444A" w:rsidRPr="00657581">
        <w:rPr>
          <w:rFonts w:ascii="Brill" w:hAnsi="Brill" w:cs="Brill"/>
        </w:rPr>
        <w:t>dilunasinya</w:t>
      </w:r>
      <w:r w:rsidRPr="00657581">
        <w:rPr>
          <w:rFonts w:ascii="Brill" w:hAnsi="Brill" w:cs="Brill"/>
        </w:rPr>
        <w:t xml:space="preserve">. Menurut para ulama, riba </w:t>
      </w:r>
      <w:proofErr w:type="spellStart"/>
      <w:r w:rsidRPr="00657581">
        <w:rPr>
          <w:rFonts w:ascii="Brill" w:hAnsi="Brill" w:cs="Brill"/>
        </w:rPr>
        <w:t>nasiah</w:t>
      </w:r>
      <w:proofErr w:type="spellEnd"/>
      <w:r w:rsidRPr="00657581">
        <w:rPr>
          <w:rFonts w:ascii="Brill" w:hAnsi="Brill" w:cs="Brill"/>
          <w:i/>
          <w:iCs/>
        </w:rPr>
        <w:t xml:space="preserve"> </w:t>
      </w:r>
      <w:r w:rsidRPr="00657581">
        <w:rPr>
          <w:rFonts w:ascii="Brill" w:hAnsi="Brill" w:cs="Brill"/>
        </w:rPr>
        <w:t>ini haram</w:t>
      </w:r>
      <w:r w:rsidR="00455094" w:rsidRPr="00657581">
        <w:rPr>
          <w:rFonts w:ascii="Brill" w:hAnsi="Brill" w:cs="Brill"/>
        </w:rPr>
        <w:t>,</w:t>
      </w:r>
      <w:r w:rsidRPr="00657581">
        <w:rPr>
          <w:rFonts w:ascii="Brill" w:hAnsi="Brill" w:cs="Brill"/>
        </w:rPr>
        <w:t xml:space="preserve"> walaupun jumlah penambahannya tidak berlipat ganda.</w:t>
      </w:r>
    </w:p>
  </w:footnote>
  <w:footnote w:id="37">
    <w:p w14:paraId="10154157" w14:textId="27516C74"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i/>
          <w:iCs/>
          <w:color w:val="auto"/>
          <w:sz w:val="20"/>
          <w:szCs w:val="20"/>
          <w:lang w:val="id-ID"/>
        </w:rPr>
        <w:t>Perbuatan keji (</w:t>
      </w:r>
      <w:proofErr w:type="spellStart"/>
      <w:r w:rsidRPr="00657581">
        <w:rPr>
          <w:rFonts w:ascii="Brill" w:hAnsi="Brill" w:cs="Brill"/>
          <w:i/>
          <w:iCs/>
          <w:color w:val="auto"/>
          <w:sz w:val="20"/>
          <w:szCs w:val="20"/>
          <w:lang w:val="id-ID"/>
        </w:rPr>
        <w:t>fāḥisyah</w:t>
      </w:r>
      <w:proofErr w:type="spellEnd"/>
      <w:r w:rsidRPr="00657581">
        <w:rPr>
          <w:rFonts w:ascii="Brill" w:hAnsi="Brill" w:cs="Brill"/>
          <w:i/>
          <w:iCs/>
          <w:color w:val="auto"/>
          <w:sz w:val="20"/>
          <w:szCs w:val="20"/>
          <w:lang w:val="id-ID"/>
        </w:rPr>
        <w:t>)</w:t>
      </w:r>
      <w:r w:rsidRPr="00657581">
        <w:rPr>
          <w:rFonts w:ascii="Brill" w:hAnsi="Brill" w:cs="Brill"/>
          <w:color w:val="auto"/>
          <w:sz w:val="20"/>
          <w:szCs w:val="20"/>
          <w:lang w:val="id-ID"/>
        </w:rPr>
        <w:t xml:space="preserve"> adalah dosa besar yang akibatnya tidak hanya menimpa diri sendiri, tetapi juga menimpa orang lain</w:t>
      </w:r>
      <w:r w:rsidR="00455094" w:rsidRPr="00657581">
        <w:rPr>
          <w:rFonts w:ascii="Brill" w:hAnsi="Brill" w:cs="Brill"/>
          <w:color w:val="auto"/>
          <w:sz w:val="20"/>
          <w:szCs w:val="20"/>
          <w:lang w:val="id-ID"/>
        </w:rPr>
        <w:t>,</w:t>
      </w:r>
      <w:r w:rsidRPr="00657581">
        <w:rPr>
          <w:rFonts w:ascii="Brill" w:hAnsi="Brill" w:cs="Brill"/>
          <w:color w:val="auto"/>
          <w:sz w:val="20"/>
          <w:szCs w:val="20"/>
          <w:lang w:val="id-ID"/>
        </w:rPr>
        <w:t xml:space="preserve"> seperti zina dan riba. </w:t>
      </w:r>
      <w:r w:rsidR="00455094" w:rsidRPr="00657581">
        <w:rPr>
          <w:rFonts w:ascii="Brill" w:hAnsi="Brill" w:cs="Brill"/>
          <w:color w:val="auto"/>
          <w:sz w:val="20"/>
          <w:szCs w:val="20"/>
          <w:lang w:val="id-ID"/>
        </w:rPr>
        <w:t xml:space="preserve">Adapun yang dimaksud dengan </w:t>
      </w:r>
      <w:r w:rsidR="00455094" w:rsidRPr="00657581">
        <w:rPr>
          <w:rFonts w:ascii="Brill" w:hAnsi="Brill" w:cs="Brill"/>
          <w:i/>
          <w:iCs/>
          <w:color w:val="auto"/>
          <w:sz w:val="20"/>
          <w:szCs w:val="20"/>
          <w:lang w:val="id-ID"/>
        </w:rPr>
        <w:t>m</w:t>
      </w:r>
      <w:r w:rsidRPr="00657581">
        <w:rPr>
          <w:rFonts w:ascii="Brill" w:hAnsi="Brill" w:cs="Brill"/>
          <w:i/>
          <w:iCs/>
          <w:color w:val="auto"/>
          <w:sz w:val="20"/>
          <w:szCs w:val="20"/>
          <w:lang w:val="id-ID"/>
        </w:rPr>
        <w:t>enzalimi diri sendiri</w:t>
      </w:r>
      <w:r w:rsidRPr="00657581">
        <w:rPr>
          <w:rFonts w:ascii="Brill" w:hAnsi="Brill" w:cs="Brill"/>
          <w:color w:val="auto"/>
          <w:sz w:val="20"/>
          <w:szCs w:val="20"/>
          <w:lang w:val="id-ID"/>
        </w:rPr>
        <w:t xml:space="preserve"> adalah perbuatan dosa yang akibatnya hanya menimpa diri sendiri, baik besar maupun kecil.</w:t>
      </w:r>
    </w:p>
  </w:footnote>
  <w:footnote w:id="38">
    <w:p w14:paraId="1A786792" w14:textId="77777777"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Yang dimaksud dengan </w:t>
      </w:r>
      <w:r w:rsidRPr="00657581">
        <w:rPr>
          <w:rFonts w:ascii="Brill" w:hAnsi="Brill" w:cs="Brill"/>
          <w:i/>
          <w:iCs/>
          <w:color w:val="auto"/>
          <w:sz w:val="20"/>
          <w:szCs w:val="20"/>
          <w:lang w:val="id-ID"/>
        </w:rPr>
        <w:t>sunah Allah</w:t>
      </w:r>
      <w:r w:rsidRPr="00657581">
        <w:rPr>
          <w:rFonts w:ascii="Brill" w:hAnsi="Brill" w:cs="Brill"/>
          <w:color w:val="auto"/>
          <w:sz w:val="20"/>
          <w:szCs w:val="20"/>
          <w:lang w:val="id-ID"/>
        </w:rPr>
        <w:t xml:space="preserve"> di sini adalah kehendak dan hukum Allah yang berlaku dalam kehidupan manusia.</w:t>
      </w:r>
    </w:p>
  </w:footnote>
  <w:footnote w:id="39">
    <w:p w14:paraId="182A1206" w14:textId="4C71DBB6"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Lihat catatan kaki surah </w:t>
      </w:r>
      <w:proofErr w:type="spellStart"/>
      <w:r w:rsidRPr="00657581">
        <w:rPr>
          <w:rFonts w:ascii="Brill" w:hAnsi="Brill" w:cs="Brill"/>
          <w:color w:val="auto"/>
          <w:sz w:val="20"/>
          <w:szCs w:val="20"/>
          <w:lang w:val="id-ID"/>
        </w:rPr>
        <w:t>al</w:t>
      </w:r>
      <w:proofErr w:type="spellEnd"/>
      <w:r w:rsidRPr="00657581">
        <w:rPr>
          <w:rFonts w:ascii="Brill" w:hAnsi="Brill" w:cs="Brill"/>
          <w:color w:val="auto"/>
          <w:sz w:val="20"/>
          <w:szCs w:val="20"/>
          <w:lang w:val="id-ID"/>
        </w:rPr>
        <w:t>-Baqarah</w:t>
      </w:r>
      <w:r w:rsidR="00911961">
        <w:rPr>
          <w:rFonts w:ascii="Brill" w:hAnsi="Brill" w:cs="Brill"/>
          <w:color w:val="auto"/>
          <w:sz w:val="20"/>
          <w:szCs w:val="20"/>
        </w:rPr>
        <w:t xml:space="preserve"> (</w:t>
      </w:r>
      <w:r w:rsidRPr="00657581">
        <w:rPr>
          <w:rFonts w:ascii="Brill" w:hAnsi="Brill" w:cs="Brill"/>
          <w:color w:val="auto"/>
          <w:sz w:val="20"/>
          <w:szCs w:val="20"/>
          <w:lang w:val="id-ID"/>
        </w:rPr>
        <w:t>2</w:t>
      </w:r>
      <w:r w:rsidR="00911961">
        <w:rPr>
          <w:rFonts w:ascii="Brill" w:hAnsi="Brill" w:cs="Brill"/>
          <w:color w:val="auto"/>
          <w:sz w:val="20"/>
          <w:szCs w:val="20"/>
        </w:rPr>
        <w:t>)</w:t>
      </w:r>
      <w:r w:rsidRPr="00657581">
        <w:rPr>
          <w:rFonts w:ascii="Brill" w:hAnsi="Brill" w:cs="Brill"/>
          <w:color w:val="auto"/>
          <w:sz w:val="20"/>
          <w:szCs w:val="20"/>
          <w:lang w:val="id-ID"/>
        </w:rPr>
        <w:t>: 218.</w:t>
      </w:r>
      <w:r w:rsidRPr="00657581">
        <w:rPr>
          <w:rFonts w:ascii="Brill" w:hAnsi="Brill" w:cs="Brill"/>
          <w:color w:val="auto"/>
          <w:sz w:val="20"/>
          <w:szCs w:val="20"/>
          <w:lang w:val="id-ID"/>
        </w:rPr>
        <w:tab/>
      </w:r>
    </w:p>
  </w:footnote>
  <w:footnote w:id="40">
    <w:p w14:paraId="21023CAF" w14:textId="79BA5450"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Nabi Muhammad saw. adalah utusan Allah Swt. Para rasul sebelumnya telah wafat. Oleh karena itu, Nabi Muhammad saw. juga akan wafat seperti halnya para rasul terdahulu. Pada waktu perang Uhud berkecamuk, tersiar berita bahwa Nabi Muhammad saw. wafat terbunuh. Berita ini mengacaukan umat Islam sehingga ada yang ingin meminta pelindungan Abu Sufyan (pemimpin kaum Quraisy). Sementara itu, orang-orang munafik mengatakan bahwa kalau Nabi Muhammad saw. itu betul seorang Nabi, tentu tidak akan wafat terbunuh. Maka, Allah Swt. menurunkan ayat ini untuk menenteramkan kaum muslim dan membantah perkataan orang munafik.</w:t>
      </w:r>
    </w:p>
  </w:footnote>
  <w:footnote w:id="41">
    <w:p w14:paraId="6DDECA81"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Tindakan yang berlebihan adalah sikap melampaui batas-batas hukum yang telah ditetapkan Allah Swt.</w:t>
      </w:r>
    </w:p>
  </w:footnote>
  <w:footnote w:id="42">
    <w:p w14:paraId="170BBB44"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Pahala dunia dapat berupa kemenangan, harta rampasan, pujian, dan lain-lain.</w:t>
      </w:r>
    </w:p>
  </w:footnote>
  <w:footnote w:id="43">
    <w:p w14:paraId="381BD1AE" w14:textId="34861448"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i/>
          <w:iCs/>
          <w:color w:val="auto"/>
          <w:sz w:val="20"/>
          <w:szCs w:val="20"/>
          <w:lang w:val="id-ID"/>
        </w:rPr>
        <w:t>Berselisih dalam urusan Nabi</w:t>
      </w:r>
      <w:r w:rsidRPr="00657581">
        <w:rPr>
          <w:rFonts w:ascii="Brill" w:hAnsi="Brill" w:cs="Brill"/>
          <w:color w:val="auto"/>
          <w:sz w:val="20"/>
          <w:szCs w:val="20"/>
          <w:lang w:val="id-ID"/>
        </w:rPr>
        <w:t xml:space="preserve"> berarti melaksanakan perintah Nabi Muhammad saw. agar regu pemanah tetap bertahan pada tempat yang telah </w:t>
      </w:r>
      <w:r w:rsidR="00455094" w:rsidRPr="00657581">
        <w:rPr>
          <w:rFonts w:ascii="Brill" w:hAnsi="Brill" w:cs="Brill"/>
          <w:color w:val="auto"/>
          <w:sz w:val="20"/>
          <w:szCs w:val="20"/>
          <w:lang w:val="id-ID"/>
        </w:rPr>
        <w:t>ditetapkan</w:t>
      </w:r>
      <w:r w:rsidRPr="00657581">
        <w:rPr>
          <w:rFonts w:ascii="Brill" w:hAnsi="Brill" w:cs="Brill"/>
          <w:color w:val="auto"/>
          <w:sz w:val="20"/>
          <w:szCs w:val="20"/>
          <w:lang w:val="id-ID"/>
        </w:rPr>
        <w:t xml:space="preserve"> dalam keadaan bagaimanapun.</w:t>
      </w:r>
      <w:r w:rsidRPr="00657581">
        <w:rPr>
          <w:rFonts w:ascii="Brill" w:hAnsi="Brill" w:cs="Brill"/>
          <w:color w:val="auto"/>
          <w:sz w:val="20"/>
          <w:szCs w:val="20"/>
          <w:lang w:val="id-ID"/>
        </w:rPr>
        <w:tab/>
      </w:r>
    </w:p>
  </w:footnote>
  <w:footnote w:id="44">
    <w:p w14:paraId="1E47DFF9"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Yakni kemenangan dan harta rampasan.</w:t>
      </w:r>
    </w:p>
  </w:footnote>
  <w:footnote w:id="45">
    <w:p w14:paraId="46680C2D"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Maksudnya adalah bahwa kaum muslim tidak berhasil mengalahkan mereka.</w:t>
      </w:r>
    </w:p>
  </w:footnote>
  <w:footnote w:id="46">
    <w:p w14:paraId="20A80772" w14:textId="26869A3A"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 xml:space="preserve">Kesedihan kaum muslim disebabkan </w:t>
      </w:r>
      <w:r w:rsidR="00455094" w:rsidRPr="00657581">
        <w:rPr>
          <w:rFonts w:ascii="Brill" w:hAnsi="Brill" w:cs="Brill"/>
        </w:rPr>
        <w:t xml:space="preserve">ketidaktaatan mereka terhadap </w:t>
      </w:r>
      <w:r w:rsidRPr="00657581">
        <w:rPr>
          <w:rFonts w:ascii="Brill" w:hAnsi="Brill" w:cs="Brill"/>
        </w:rPr>
        <w:t xml:space="preserve">perintah Rasul yang </w:t>
      </w:r>
      <w:r w:rsidR="00455094" w:rsidRPr="00657581">
        <w:rPr>
          <w:rFonts w:ascii="Brill" w:hAnsi="Brill" w:cs="Brill"/>
        </w:rPr>
        <w:t xml:space="preserve">berujung </w:t>
      </w:r>
      <w:r w:rsidRPr="00657581">
        <w:rPr>
          <w:rFonts w:ascii="Brill" w:hAnsi="Brill" w:cs="Brill"/>
        </w:rPr>
        <w:t xml:space="preserve">kekalahan </w:t>
      </w:r>
      <w:r w:rsidR="00455094" w:rsidRPr="00657581">
        <w:rPr>
          <w:rFonts w:ascii="Brill" w:hAnsi="Brill" w:cs="Brill"/>
        </w:rPr>
        <w:t>pada Perang Uhud</w:t>
      </w:r>
      <w:r w:rsidRPr="00657581">
        <w:rPr>
          <w:rFonts w:ascii="Brill" w:hAnsi="Brill" w:cs="Brill"/>
        </w:rPr>
        <w:t>.</w:t>
      </w:r>
    </w:p>
  </w:footnote>
  <w:footnote w:id="47">
    <w:p w14:paraId="693265DF" w14:textId="37F1F154"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00455094" w:rsidRPr="00657581">
        <w:rPr>
          <w:rFonts w:ascii="Brill" w:hAnsi="Brill" w:cs="Brill"/>
          <w:color w:val="auto"/>
          <w:sz w:val="20"/>
          <w:szCs w:val="20"/>
          <w:lang w:val="id-ID"/>
        </w:rPr>
        <w:t>Yakni</w:t>
      </w:r>
      <w:r w:rsidRPr="00657581">
        <w:rPr>
          <w:rFonts w:ascii="Brill" w:hAnsi="Brill" w:cs="Brill"/>
          <w:color w:val="auto"/>
          <w:sz w:val="20"/>
          <w:szCs w:val="20"/>
          <w:lang w:val="id-ID"/>
        </w:rPr>
        <w:t xml:space="preserve"> orang-orang Islam yang kuat keyakinannya.</w:t>
      </w:r>
    </w:p>
  </w:footnote>
  <w:footnote w:id="48">
    <w:p w14:paraId="4D7B0476" w14:textId="2FC9C7FE"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00455094" w:rsidRPr="00657581">
        <w:rPr>
          <w:rFonts w:ascii="Brill" w:hAnsi="Brill" w:cs="Brill"/>
        </w:rPr>
        <w:t xml:space="preserve">Yakni </w:t>
      </w:r>
      <w:r w:rsidRPr="00657581">
        <w:rPr>
          <w:rFonts w:ascii="Brill" w:hAnsi="Brill" w:cs="Brill"/>
        </w:rPr>
        <w:t>orang-orang Islam yang masih ragu-ragu.</w:t>
      </w:r>
    </w:p>
  </w:footnote>
  <w:footnote w:id="49">
    <w:p w14:paraId="036704A7" w14:textId="0954854B"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00455094" w:rsidRPr="00657581">
        <w:rPr>
          <w:rFonts w:ascii="Brill" w:hAnsi="Brill"/>
        </w:rPr>
        <w:t xml:space="preserve">Yang dimaksud dengan </w:t>
      </w:r>
      <w:r w:rsidR="00455094" w:rsidRPr="00657581">
        <w:rPr>
          <w:rFonts w:ascii="Brill" w:hAnsi="Brill" w:cs="Brill"/>
          <w:i/>
          <w:iCs/>
        </w:rPr>
        <w:t>s</w:t>
      </w:r>
      <w:r w:rsidRPr="00657581">
        <w:rPr>
          <w:rFonts w:ascii="Brill" w:hAnsi="Brill" w:cs="Brill"/>
          <w:i/>
          <w:iCs/>
        </w:rPr>
        <w:t>angkaan jahiliah</w:t>
      </w:r>
      <w:r w:rsidRPr="00657581">
        <w:rPr>
          <w:rFonts w:ascii="Brill" w:hAnsi="Brill" w:cs="Brill"/>
        </w:rPr>
        <w:t xml:space="preserve"> </w:t>
      </w:r>
      <w:r w:rsidR="00455094" w:rsidRPr="00657581">
        <w:rPr>
          <w:rFonts w:ascii="Brill" w:hAnsi="Brill" w:cs="Brill"/>
        </w:rPr>
        <w:t>adalah</w:t>
      </w:r>
      <w:r w:rsidRPr="00657581">
        <w:rPr>
          <w:rFonts w:ascii="Brill" w:hAnsi="Brill" w:cs="Brill"/>
        </w:rPr>
        <w:t xml:space="preserve"> menganggap bahwa apabila Nabi Muhammad saw. itu benar-benar utusan Allah Swt., tentu tidak akan terkalahkan atau terbunuh dalam peperangan.</w:t>
      </w:r>
    </w:p>
  </w:footnote>
  <w:footnote w:id="50">
    <w:p w14:paraId="222A2FB8" w14:textId="763724D0"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00455094" w:rsidRPr="00657581">
        <w:rPr>
          <w:rFonts w:ascii="Brill" w:hAnsi="Brill" w:cs="Brill"/>
          <w:color w:val="auto"/>
          <w:sz w:val="20"/>
          <w:szCs w:val="20"/>
          <w:lang w:val="id-ID"/>
        </w:rPr>
        <w:t xml:space="preserve">Yaitu </w:t>
      </w:r>
      <w:r w:rsidRPr="00657581">
        <w:rPr>
          <w:rFonts w:ascii="Brill" w:hAnsi="Brill" w:cs="Brill"/>
          <w:color w:val="auto"/>
          <w:sz w:val="20"/>
          <w:szCs w:val="20"/>
          <w:lang w:val="id-ID"/>
        </w:rPr>
        <w:t>pasukan kaum muslim dan pasukan kaum musyrik dalam Perang Uhud.</w:t>
      </w:r>
    </w:p>
  </w:footnote>
  <w:footnote w:id="51">
    <w:p w14:paraId="47757066"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Maksudnya adalah meninggal di jalan Allah Swt. bukan karena peperangan.</w:t>
      </w:r>
    </w:p>
  </w:footnote>
  <w:footnote w:id="52">
    <w:p w14:paraId="7F65C8A0" w14:textId="77777777"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Maksudnya adalah hidup di alam yang lain, bukan di alam dunia. Mereka mendapatkan berbagai kenikmatan di sisi Allah Swt. Hanya Allahlah yang mengetahui bagaimana keadaan hidup di alam lain itu.</w:t>
      </w:r>
    </w:p>
  </w:footnote>
  <w:footnote w:id="53">
    <w:p w14:paraId="7ECE9E94"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Maksudnya adalah teman-temannya yang masih hidup dan tetap berjihad di jalan Allah.</w:t>
      </w:r>
    </w:p>
  </w:footnote>
  <w:footnote w:id="54">
    <w:p w14:paraId="57A688BA" w14:textId="7F5B0B36"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 xml:space="preserve">Lihat catatan kaki surah </w:t>
      </w:r>
      <w:proofErr w:type="spellStart"/>
      <w:r w:rsidRPr="00657581">
        <w:rPr>
          <w:rFonts w:ascii="Brill" w:hAnsi="Brill" w:cs="Brill"/>
          <w:color w:val="auto"/>
          <w:sz w:val="20"/>
          <w:szCs w:val="20"/>
          <w:lang w:val="id-ID"/>
        </w:rPr>
        <w:t>Āli</w:t>
      </w:r>
      <w:proofErr w:type="spellEnd"/>
      <w:r w:rsidRPr="00657581">
        <w:rPr>
          <w:rFonts w:ascii="Brill" w:hAnsi="Brill" w:cs="Brill"/>
          <w:color w:val="auto"/>
          <w:sz w:val="20"/>
          <w:szCs w:val="20"/>
          <w:lang w:val="id-ID"/>
        </w:rPr>
        <w:t xml:space="preserve"> ‘</w:t>
      </w:r>
      <w:proofErr w:type="spellStart"/>
      <w:r w:rsidRPr="00657581">
        <w:rPr>
          <w:rFonts w:ascii="Brill" w:hAnsi="Brill" w:cs="Brill"/>
          <w:color w:val="auto"/>
          <w:sz w:val="20"/>
          <w:szCs w:val="20"/>
          <w:lang w:val="id-ID"/>
        </w:rPr>
        <w:t>Imrān</w:t>
      </w:r>
      <w:proofErr w:type="spellEnd"/>
      <w:r w:rsidR="00911961">
        <w:rPr>
          <w:rFonts w:ascii="Brill" w:hAnsi="Brill" w:cs="Brill"/>
          <w:color w:val="auto"/>
          <w:sz w:val="20"/>
          <w:szCs w:val="20"/>
        </w:rPr>
        <w:t xml:space="preserve"> (</w:t>
      </w:r>
      <w:r w:rsidRPr="00657581">
        <w:rPr>
          <w:rFonts w:ascii="Brill" w:hAnsi="Brill" w:cs="Brill"/>
          <w:color w:val="auto"/>
          <w:sz w:val="20"/>
          <w:szCs w:val="20"/>
          <w:lang w:val="id-ID"/>
        </w:rPr>
        <w:t>3</w:t>
      </w:r>
      <w:r w:rsidR="00911961">
        <w:rPr>
          <w:rFonts w:ascii="Brill" w:hAnsi="Brill" w:cs="Brill"/>
          <w:color w:val="auto"/>
          <w:sz w:val="20"/>
          <w:szCs w:val="20"/>
        </w:rPr>
        <w:t>)</w:t>
      </w:r>
      <w:r w:rsidRPr="00657581">
        <w:rPr>
          <w:rFonts w:ascii="Brill" w:hAnsi="Brill" w:cs="Brill"/>
          <w:color w:val="auto"/>
          <w:sz w:val="20"/>
          <w:szCs w:val="20"/>
          <w:lang w:val="id-ID"/>
        </w:rPr>
        <w:t>: 28.</w:t>
      </w:r>
    </w:p>
  </w:footnote>
  <w:footnote w:id="55">
    <w:p w14:paraId="2AD8363E" w14:textId="77777777"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r w:rsidRPr="00657581">
        <w:rPr>
          <w:rFonts w:ascii="Brill" w:hAnsi="Brill" w:cs="Brill"/>
          <w:color w:val="auto"/>
          <w:sz w:val="20"/>
          <w:szCs w:val="20"/>
          <w:lang w:val="id-ID"/>
        </w:rPr>
        <w:t>Maksudnya adalah jangan mengira bahwa usia yang panjang bagi orang kafir itu baik. Jika tidak digunakan untuk beramal saleh, makin panjang usia, makin buruk baginya.</w:t>
      </w:r>
      <w:r w:rsidRPr="00657581">
        <w:rPr>
          <w:rFonts w:ascii="Brill" w:hAnsi="Brill" w:cs="Brill"/>
          <w:color w:val="auto"/>
          <w:sz w:val="20"/>
          <w:szCs w:val="20"/>
          <w:lang w:val="id-ID"/>
        </w:rPr>
        <w:tab/>
      </w:r>
    </w:p>
  </w:footnote>
  <w:footnote w:id="56">
    <w:p w14:paraId="43A5A6DD" w14:textId="7C2A0C6E"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 xml:space="preserve">Maksudnya adalah </w:t>
      </w:r>
      <w:r w:rsidR="00756004" w:rsidRPr="00657581">
        <w:rPr>
          <w:rFonts w:ascii="Brill" w:hAnsi="Brill" w:cs="Brill"/>
        </w:rPr>
        <w:t xml:space="preserve">campur baurnya </w:t>
      </w:r>
      <w:r w:rsidRPr="00657581">
        <w:rPr>
          <w:rFonts w:ascii="Brill" w:hAnsi="Brill" w:cs="Brill"/>
        </w:rPr>
        <w:t>kaum muslim dengan kaum munafik.</w:t>
      </w:r>
    </w:p>
  </w:footnote>
  <w:footnote w:id="57">
    <w:p w14:paraId="44FF4AEB"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Dalam Perang Uhud, Allah Swt. membedakan antara orang baik (umat Islam) dan orang yang buruk (kaum munafik).</w:t>
      </w:r>
    </w:p>
  </w:footnote>
  <w:footnote w:id="58">
    <w:p w14:paraId="10EA0306" w14:textId="77777777"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Di antara yang gaib adalah pengetahuan tentang keimanan dan kemunafikan seseorang.</w:t>
      </w:r>
    </w:p>
  </w:footnote>
  <w:footnote w:id="59">
    <w:p w14:paraId="7C82B4FF" w14:textId="57AAC8E5" w:rsidR="00DF0985" w:rsidRPr="00657581" w:rsidRDefault="00DF0985" w:rsidP="00DF0985">
      <w:pPr>
        <w:pStyle w:val="FootnoteText"/>
        <w:ind w:firstLine="284"/>
        <w:rPr>
          <w:rFonts w:ascii="Brill" w:hAnsi="Brill"/>
        </w:rPr>
      </w:pPr>
      <w:r w:rsidRPr="00657581">
        <w:rPr>
          <w:rStyle w:val="FootnoteReference"/>
          <w:rFonts w:ascii="Brill" w:hAnsi="Brill"/>
        </w:rPr>
        <w:footnoteRef/>
      </w:r>
      <w:r w:rsidRPr="00657581">
        <w:rPr>
          <w:rFonts w:ascii="Brill" w:hAnsi="Brill"/>
          <w:vertAlign w:val="superscript"/>
        </w:rPr>
        <w:t>)</w:t>
      </w:r>
      <w:r w:rsidRPr="00657581">
        <w:rPr>
          <w:rFonts w:ascii="Brill" w:hAnsi="Brill"/>
        </w:rPr>
        <w:t xml:space="preserve"> </w:t>
      </w:r>
      <w:r w:rsidRPr="00657581">
        <w:rPr>
          <w:rFonts w:ascii="Brill" w:hAnsi="Brill" w:cs="Brill"/>
        </w:rPr>
        <w:t xml:space="preserve">Di antara orang yang </w:t>
      </w:r>
      <w:r w:rsidR="00756004" w:rsidRPr="00657581">
        <w:rPr>
          <w:rFonts w:ascii="Brill" w:hAnsi="Brill" w:cs="Brill"/>
        </w:rPr>
        <w:t xml:space="preserve">Allah Swt. </w:t>
      </w:r>
      <w:r w:rsidRPr="00657581">
        <w:rPr>
          <w:rFonts w:ascii="Brill" w:hAnsi="Brill" w:cs="Brill"/>
        </w:rPr>
        <w:t xml:space="preserve">kehendaki untuk </w:t>
      </w:r>
      <w:r w:rsidR="00756004" w:rsidRPr="00657581">
        <w:rPr>
          <w:rFonts w:ascii="Brill" w:hAnsi="Brill" w:cs="Brill"/>
        </w:rPr>
        <w:t xml:space="preserve">dapat </w:t>
      </w:r>
      <w:r w:rsidRPr="00657581">
        <w:rPr>
          <w:rFonts w:ascii="Brill" w:hAnsi="Brill" w:cs="Brill"/>
        </w:rPr>
        <w:t xml:space="preserve">mengetahui kemunafikan dalam hati </w:t>
      </w:r>
      <w:r w:rsidR="00756004" w:rsidRPr="00657581">
        <w:rPr>
          <w:rFonts w:ascii="Brill" w:hAnsi="Brill" w:cs="Brill"/>
        </w:rPr>
        <w:t xml:space="preserve">seseorang </w:t>
      </w:r>
      <w:r w:rsidRPr="00657581">
        <w:rPr>
          <w:rFonts w:ascii="Brill" w:hAnsi="Brill" w:cs="Brill"/>
        </w:rPr>
        <w:t>adalah Nabi Muhammad saw.</w:t>
      </w:r>
    </w:p>
  </w:footnote>
  <w:footnote w:id="60">
    <w:p w14:paraId="3D66A734" w14:textId="0F057E64" w:rsidR="00DF0985" w:rsidRPr="00657581" w:rsidRDefault="00DF0985" w:rsidP="00DF0985">
      <w:pPr>
        <w:pStyle w:val="Footnote"/>
        <w:tabs>
          <w:tab w:val="clear" w:pos="440"/>
        </w:tabs>
        <w:spacing w:after="0" w:line="240" w:lineRule="auto"/>
        <w:ind w:left="0" w:firstLine="284"/>
        <w:jc w:val="left"/>
        <w:rPr>
          <w:rFonts w:ascii="Brill" w:hAnsi="Brill" w:cs="Brill"/>
          <w:color w:val="auto"/>
          <w:sz w:val="20"/>
          <w:szCs w:val="20"/>
          <w:lang w:val="id-ID"/>
        </w:rPr>
      </w:pPr>
      <w:r w:rsidRPr="00657581">
        <w:rPr>
          <w:rStyle w:val="FootnoteReference"/>
          <w:rFonts w:ascii="Brill" w:hAnsi="Brill"/>
          <w:color w:val="auto"/>
          <w:sz w:val="20"/>
          <w:szCs w:val="20"/>
          <w:lang w:val="id-ID"/>
        </w:rPr>
        <w:footnoteRef/>
      </w:r>
      <w:r w:rsidRPr="00657581">
        <w:rPr>
          <w:rFonts w:ascii="Brill" w:hAnsi="Brill"/>
          <w:color w:val="auto"/>
          <w:sz w:val="20"/>
          <w:szCs w:val="20"/>
          <w:vertAlign w:val="superscript"/>
          <w:lang w:val="id-ID"/>
        </w:rPr>
        <w:t>)</w:t>
      </w:r>
      <w:r w:rsidRPr="00657581">
        <w:rPr>
          <w:rFonts w:ascii="Brill" w:hAnsi="Brill"/>
          <w:color w:val="auto"/>
          <w:sz w:val="20"/>
          <w:szCs w:val="20"/>
          <w:lang w:val="id-ID"/>
        </w:rPr>
        <w:t xml:space="preserve"> </w:t>
      </w:r>
      <w:proofErr w:type="spellStart"/>
      <w:r w:rsidR="00756004" w:rsidRPr="00657581">
        <w:rPr>
          <w:rFonts w:ascii="Brill" w:hAnsi="Brill" w:cs="Brill"/>
          <w:i/>
          <w:iCs/>
          <w:color w:val="auto"/>
          <w:sz w:val="20"/>
          <w:szCs w:val="20"/>
          <w:lang w:val="id-ID"/>
        </w:rPr>
        <w:t>Z</w:t>
      </w:r>
      <w:r w:rsidRPr="00657581">
        <w:rPr>
          <w:rFonts w:ascii="Brill" w:hAnsi="Brill" w:cs="Brill"/>
          <w:i/>
          <w:iCs/>
          <w:color w:val="auto"/>
          <w:sz w:val="20"/>
          <w:szCs w:val="20"/>
          <w:lang w:val="id-ID"/>
        </w:rPr>
        <w:t>ubur</w:t>
      </w:r>
      <w:proofErr w:type="spellEnd"/>
      <w:r w:rsidRPr="00657581">
        <w:rPr>
          <w:rFonts w:ascii="Brill" w:hAnsi="Brill" w:cs="Brill"/>
          <w:color w:val="auto"/>
          <w:sz w:val="20"/>
          <w:szCs w:val="20"/>
          <w:lang w:val="id-ID"/>
        </w:rPr>
        <w:t xml:space="preserve"> adalah lembaran-lembaran kalam suci</w:t>
      </w:r>
      <w:r w:rsidR="00756004" w:rsidRPr="00657581">
        <w:rPr>
          <w:rFonts w:ascii="Brill" w:hAnsi="Brill" w:cs="Brill"/>
          <w:color w:val="auto"/>
          <w:sz w:val="20"/>
          <w:szCs w:val="20"/>
          <w:lang w:val="id-ID"/>
        </w:rPr>
        <w:t>,</w:t>
      </w:r>
      <w:r w:rsidRPr="00657581">
        <w:rPr>
          <w:rFonts w:ascii="Brill" w:hAnsi="Brill" w:cs="Brill"/>
          <w:color w:val="auto"/>
          <w:sz w:val="20"/>
          <w:szCs w:val="20"/>
          <w:lang w:val="id-ID"/>
        </w:rPr>
        <w:t xml:space="preserve"> seperti suhuf Nabi Ibrahim a.s. dan Nabi Musa 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454E"/>
    <w:multiLevelType w:val="hybridMultilevel"/>
    <w:tmpl w:val="294465E0"/>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9B4E73"/>
    <w:multiLevelType w:val="hybridMultilevel"/>
    <w:tmpl w:val="B040236C"/>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7417CC"/>
    <w:multiLevelType w:val="hybridMultilevel"/>
    <w:tmpl w:val="5D422988"/>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56017A"/>
    <w:multiLevelType w:val="hybridMultilevel"/>
    <w:tmpl w:val="8D769206"/>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8F0672"/>
    <w:multiLevelType w:val="hybridMultilevel"/>
    <w:tmpl w:val="C3E0EE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C80B05"/>
    <w:multiLevelType w:val="hybridMultilevel"/>
    <w:tmpl w:val="EFA40C90"/>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C03960"/>
    <w:multiLevelType w:val="hybridMultilevel"/>
    <w:tmpl w:val="88744382"/>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DE1FC8"/>
    <w:multiLevelType w:val="hybridMultilevel"/>
    <w:tmpl w:val="D2F2304A"/>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FB296D"/>
    <w:multiLevelType w:val="hybridMultilevel"/>
    <w:tmpl w:val="3B326DAE"/>
    <w:lvl w:ilvl="0" w:tplc="0B7AC6CA">
      <w:start w:val="1"/>
      <w:numFmt w:val="decimal"/>
      <w:lvlText w:val="%1."/>
      <w:lvlJc w:val="left"/>
      <w:pPr>
        <w:ind w:left="720" w:hanging="360"/>
      </w:pPr>
      <w:rPr>
        <w:rFonts w:ascii="Brill" w:eastAsiaTheme="minorHAnsi" w:hAnsi="Brill"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912138"/>
    <w:multiLevelType w:val="hybridMultilevel"/>
    <w:tmpl w:val="55482A60"/>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8237C72"/>
    <w:multiLevelType w:val="hybridMultilevel"/>
    <w:tmpl w:val="C51A0108"/>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0B12C7"/>
    <w:multiLevelType w:val="hybridMultilevel"/>
    <w:tmpl w:val="1B04A756"/>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EE00FD1"/>
    <w:multiLevelType w:val="hybridMultilevel"/>
    <w:tmpl w:val="D9BCBB22"/>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0CE7CF3"/>
    <w:multiLevelType w:val="hybridMultilevel"/>
    <w:tmpl w:val="89EED9EA"/>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481EC5"/>
    <w:multiLevelType w:val="hybridMultilevel"/>
    <w:tmpl w:val="2C2AC3DC"/>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BEA431E"/>
    <w:multiLevelType w:val="hybridMultilevel"/>
    <w:tmpl w:val="0FF47C78"/>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10B147D"/>
    <w:multiLevelType w:val="hybridMultilevel"/>
    <w:tmpl w:val="445CDF28"/>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162BF1"/>
    <w:multiLevelType w:val="hybridMultilevel"/>
    <w:tmpl w:val="DEC00994"/>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FC90515"/>
    <w:multiLevelType w:val="hybridMultilevel"/>
    <w:tmpl w:val="3AF096AE"/>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0B8635B"/>
    <w:multiLevelType w:val="hybridMultilevel"/>
    <w:tmpl w:val="F2428150"/>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44F136E"/>
    <w:multiLevelType w:val="hybridMultilevel"/>
    <w:tmpl w:val="15A0FB60"/>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7842EE2"/>
    <w:multiLevelType w:val="hybridMultilevel"/>
    <w:tmpl w:val="8D28A1C2"/>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7CE51F3"/>
    <w:multiLevelType w:val="hybridMultilevel"/>
    <w:tmpl w:val="7518993C"/>
    <w:lvl w:ilvl="0" w:tplc="3BF0AEB8">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9E73DB4"/>
    <w:multiLevelType w:val="hybridMultilevel"/>
    <w:tmpl w:val="15F491B2"/>
    <w:lvl w:ilvl="0" w:tplc="E042E9DE">
      <w:start w:val="92"/>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E3B416A"/>
    <w:multiLevelType w:val="hybridMultilevel"/>
    <w:tmpl w:val="6BDE8BCA"/>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EB93B81"/>
    <w:multiLevelType w:val="hybridMultilevel"/>
    <w:tmpl w:val="12B06566"/>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2953FA6"/>
    <w:multiLevelType w:val="hybridMultilevel"/>
    <w:tmpl w:val="2A822272"/>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3D41075"/>
    <w:multiLevelType w:val="hybridMultilevel"/>
    <w:tmpl w:val="FB1606B6"/>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6495A4C"/>
    <w:multiLevelType w:val="hybridMultilevel"/>
    <w:tmpl w:val="A67ECD1A"/>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FD80D98"/>
    <w:multiLevelType w:val="hybridMultilevel"/>
    <w:tmpl w:val="707CA78E"/>
    <w:lvl w:ilvl="0" w:tplc="EE04CEB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3024349">
    <w:abstractNumId w:val="8"/>
  </w:num>
  <w:num w:numId="2" w16cid:durableId="1926330730">
    <w:abstractNumId w:val="22"/>
  </w:num>
  <w:num w:numId="3" w16cid:durableId="774786803">
    <w:abstractNumId w:val="4"/>
  </w:num>
  <w:num w:numId="4" w16cid:durableId="1902904110">
    <w:abstractNumId w:val="27"/>
  </w:num>
  <w:num w:numId="5" w16cid:durableId="1764230090">
    <w:abstractNumId w:val="5"/>
  </w:num>
  <w:num w:numId="6" w16cid:durableId="430708724">
    <w:abstractNumId w:val="9"/>
  </w:num>
  <w:num w:numId="7" w16cid:durableId="258371397">
    <w:abstractNumId w:val="2"/>
  </w:num>
  <w:num w:numId="8" w16cid:durableId="1121151992">
    <w:abstractNumId w:val="10"/>
  </w:num>
  <w:num w:numId="9" w16cid:durableId="1547254095">
    <w:abstractNumId w:val="26"/>
  </w:num>
  <w:num w:numId="10" w16cid:durableId="85001564">
    <w:abstractNumId w:val="19"/>
  </w:num>
  <w:num w:numId="11" w16cid:durableId="1222522576">
    <w:abstractNumId w:val="7"/>
  </w:num>
  <w:num w:numId="12" w16cid:durableId="1207445381">
    <w:abstractNumId w:val="11"/>
  </w:num>
  <w:num w:numId="13" w16cid:durableId="1125583627">
    <w:abstractNumId w:val="29"/>
  </w:num>
  <w:num w:numId="14" w16cid:durableId="1243756321">
    <w:abstractNumId w:val="24"/>
  </w:num>
  <w:num w:numId="15" w16cid:durableId="923491044">
    <w:abstractNumId w:val="21"/>
  </w:num>
  <w:num w:numId="16" w16cid:durableId="1303385824">
    <w:abstractNumId w:val="28"/>
  </w:num>
  <w:num w:numId="17" w16cid:durableId="1959873206">
    <w:abstractNumId w:val="16"/>
  </w:num>
  <w:num w:numId="18" w16cid:durableId="551620545">
    <w:abstractNumId w:val="3"/>
  </w:num>
  <w:num w:numId="19" w16cid:durableId="1925331689">
    <w:abstractNumId w:val="14"/>
  </w:num>
  <w:num w:numId="20" w16cid:durableId="1287154045">
    <w:abstractNumId w:val="20"/>
  </w:num>
  <w:num w:numId="21" w16cid:durableId="228422581">
    <w:abstractNumId w:val="6"/>
  </w:num>
  <w:num w:numId="22" w16cid:durableId="362098890">
    <w:abstractNumId w:val="15"/>
  </w:num>
  <w:num w:numId="23" w16cid:durableId="355350891">
    <w:abstractNumId w:val="17"/>
  </w:num>
  <w:num w:numId="24" w16cid:durableId="1431971986">
    <w:abstractNumId w:val="13"/>
  </w:num>
  <w:num w:numId="25" w16cid:durableId="2067297333">
    <w:abstractNumId w:val="18"/>
  </w:num>
  <w:num w:numId="26" w16cid:durableId="191194151">
    <w:abstractNumId w:val="25"/>
  </w:num>
  <w:num w:numId="27" w16cid:durableId="604650577">
    <w:abstractNumId w:val="1"/>
  </w:num>
  <w:num w:numId="28" w16cid:durableId="388000195">
    <w:abstractNumId w:val="0"/>
  </w:num>
  <w:num w:numId="29" w16cid:durableId="1208298521">
    <w:abstractNumId w:val="12"/>
  </w:num>
  <w:num w:numId="30" w16cid:durableId="16133913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Start w:val="8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F1"/>
    <w:rsid w:val="00000A1F"/>
    <w:rsid w:val="00092F1F"/>
    <w:rsid w:val="000B2AC0"/>
    <w:rsid w:val="00226AC6"/>
    <w:rsid w:val="002B2B55"/>
    <w:rsid w:val="002C4F1C"/>
    <w:rsid w:val="002C7CBB"/>
    <w:rsid w:val="002F7A0B"/>
    <w:rsid w:val="0039064B"/>
    <w:rsid w:val="003B4A52"/>
    <w:rsid w:val="003C6551"/>
    <w:rsid w:val="00455094"/>
    <w:rsid w:val="004947B1"/>
    <w:rsid w:val="004A6F51"/>
    <w:rsid w:val="004D444A"/>
    <w:rsid w:val="00555F5F"/>
    <w:rsid w:val="005C7DC7"/>
    <w:rsid w:val="0064128A"/>
    <w:rsid w:val="00657351"/>
    <w:rsid w:val="00657581"/>
    <w:rsid w:val="006B1E37"/>
    <w:rsid w:val="006B5EC2"/>
    <w:rsid w:val="00756004"/>
    <w:rsid w:val="00757502"/>
    <w:rsid w:val="008035DC"/>
    <w:rsid w:val="008636B7"/>
    <w:rsid w:val="00907D8C"/>
    <w:rsid w:val="00911961"/>
    <w:rsid w:val="009975F0"/>
    <w:rsid w:val="00A14BFB"/>
    <w:rsid w:val="00A84440"/>
    <w:rsid w:val="00B0444B"/>
    <w:rsid w:val="00C106FA"/>
    <w:rsid w:val="00C14C85"/>
    <w:rsid w:val="00CB3549"/>
    <w:rsid w:val="00CE2DF1"/>
    <w:rsid w:val="00D05CAF"/>
    <w:rsid w:val="00D61473"/>
    <w:rsid w:val="00DF0985"/>
    <w:rsid w:val="00E10B0E"/>
    <w:rsid w:val="00F14446"/>
    <w:rsid w:val="00F9364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7446"/>
  <w15:chartTrackingRefBased/>
  <w15:docId w15:val="{47EA572A-F6D9-4F90-B765-DCCDC665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DF1"/>
    <w:pPr>
      <w:ind w:left="720"/>
      <w:contextualSpacing/>
    </w:pPr>
  </w:style>
  <w:style w:type="paragraph" w:styleId="FootnoteText">
    <w:name w:val="footnote text"/>
    <w:basedOn w:val="Normal"/>
    <w:link w:val="FootnoteTextChar"/>
    <w:uiPriority w:val="99"/>
    <w:semiHidden/>
    <w:unhideWhenUsed/>
    <w:rsid w:val="00CE2D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DF1"/>
    <w:rPr>
      <w:sz w:val="20"/>
      <w:szCs w:val="20"/>
      <w:lang w:val="id-ID"/>
    </w:rPr>
  </w:style>
  <w:style w:type="character" w:styleId="FootnoteReference">
    <w:name w:val="footnote reference"/>
    <w:basedOn w:val="DefaultParagraphFont"/>
    <w:uiPriority w:val="99"/>
    <w:semiHidden/>
    <w:unhideWhenUsed/>
    <w:rsid w:val="00CE2DF1"/>
    <w:rPr>
      <w:vertAlign w:val="superscript"/>
    </w:rPr>
  </w:style>
  <w:style w:type="paragraph" w:customStyle="1" w:styleId="Footnote">
    <w:name w:val="Footnote"/>
    <w:basedOn w:val="Normal"/>
    <w:uiPriority w:val="99"/>
    <w:rsid w:val="00CE2DF1"/>
    <w:pPr>
      <w:tabs>
        <w:tab w:val="left" w:pos="440"/>
      </w:tabs>
      <w:suppressAutoHyphens/>
      <w:autoSpaceDE w:val="0"/>
      <w:autoSpaceDN w:val="0"/>
      <w:adjustRightInd w:val="0"/>
      <w:spacing w:after="28" w:line="200" w:lineRule="atLeast"/>
      <w:ind w:left="397" w:hanging="397"/>
      <w:jc w:val="both"/>
      <w:textAlignment w:val="center"/>
    </w:pPr>
    <w:rPr>
      <w:rFonts w:ascii="Lato Regular" w:hAnsi="Lato Regular" w:cs="Lato Regular"/>
      <w:color w:val="000000"/>
      <w:sz w:val="16"/>
      <w:szCs w:val="16"/>
      <w:lang w:val="en-US"/>
    </w:rPr>
  </w:style>
  <w:style w:type="paragraph" w:customStyle="1" w:styleId="JudulSurah">
    <w:name w:val="Judul Surah"/>
    <w:basedOn w:val="Normal"/>
    <w:uiPriority w:val="99"/>
    <w:rsid w:val="002C7CBB"/>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2C7CBB"/>
    <w:pPr>
      <w:spacing w:after="0"/>
    </w:pPr>
    <w:rPr>
      <w:rFonts w:ascii="Lato SemiBold" w:hAnsi="Lato SemiBold" w:cs="Lato SemiBold"/>
      <w:color w:val="000000"/>
      <w:sz w:val="22"/>
      <w:szCs w:val="22"/>
    </w:rPr>
  </w:style>
  <w:style w:type="paragraph" w:customStyle="1" w:styleId="Bodytext">
    <w:name w:val="Bodytext"/>
    <w:basedOn w:val="Normal"/>
    <w:uiPriority w:val="99"/>
    <w:rsid w:val="002C7CBB"/>
    <w:pPr>
      <w:tabs>
        <w:tab w:val="left" w:pos="425"/>
      </w:tabs>
      <w:suppressAutoHyphens/>
      <w:autoSpaceDE w:val="0"/>
      <w:autoSpaceDN w:val="0"/>
      <w:adjustRightInd w:val="0"/>
      <w:spacing w:after="113" w:line="240" w:lineRule="atLeast"/>
      <w:jc w:val="both"/>
      <w:textAlignment w:val="center"/>
    </w:pPr>
    <w:rPr>
      <w:rFonts w:ascii="Lato Regular" w:hAnsi="Lato Regular" w:cs="Lato Regular"/>
      <w:color w:val="000000"/>
      <w:sz w:val="19"/>
      <w:szCs w:val="19"/>
      <w:lang w:val="en-US"/>
    </w:rPr>
  </w:style>
  <w:style w:type="paragraph" w:customStyle="1" w:styleId="Subjudul">
    <w:name w:val="Sub judul"/>
    <w:basedOn w:val="Bodytext"/>
    <w:uiPriority w:val="99"/>
    <w:rsid w:val="002C7CBB"/>
    <w:pPr>
      <w:spacing w:before="57" w:after="57" w:line="288" w:lineRule="auto"/>
      <w:jc w:val="left"/>
    </w:pPr>
    <w:rPr>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2347-5F9C-47A9-A273-66C98B02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7477</Words>
  <Characters>42623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16</cp:revision>
  <dcterms:created xsi:type="dcterms:W3CDTF">2020-12-29T07:50:00Z</dcterms:created>
  <dcterms:modified xsi:type="dcterms:W3CDTF">2022-10-24T13:48:00Z</dcterms:modified>
</cp:coreProperties>
</file>