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4DB34" w14:textId="77777777" w:rsidR="00DF03C4" w:rsidRPr="008B7BBA" w:rsidRDefault="00622874" w:rsidP="00A175F8">
      <w:pPr>
        <w:suppressAutoHyphens/>
        <w:autoSpaceDE w:val="0"/>
        <w:autoSpaceDN w:val="0"/>
        <w:adjustRightInd w:val="0"/>
        <w:spacing w:after="0" w:line="240" w:lineRule="auto"/>
        <w:textAlignment w:val="center"/>
        <w:rPr>
          <w:rFonts w:ascii="Brill" w:hAnsi="Brill" w:cs="Lato Black"/>
          <w:b/>
          <w:bCs/>
          <w:sz w:val="24"/>
          <w:szCs w:val="24"/>
        </w:rPr>
      </w:pPr>
      <w:r w:rsidRPr="008B7BBA">
        <w:rPr>
          <w:rFonts w:ascii="Brill" w:hAnsi="Brill" w:cs="Lato Black"/>
          <w:b/>
          <w:bCs/>
          <w:sz w:val="24"/>
          <w:szCs w:val="24"/>
        </w:rPr>
        <w:t>AL-FURQĀN</w:t>
      </w:r>
    </w:p>
    <w:p w14:paraId="580C56A7" w14:textId="3D37D3CB" w:rsidR="00622874" w:rsidRPr="008B7BBA" w:rsidRDefault="00622874" w:rsidP="00A175F8">
      <w:pPr>
        <w:suppressAutoHyphens/>
        <w:autoSpaceDE w:val="0"/>
        <w:autoSpaceDN w:val="0"/>
        <w:adjustRightInd w:val="0"/>
        <w:spacing w:after="0" w:line="240" w:lineRule="auto"/>
        <w:textAlignment w:val="center"/>
        <w:rPr>
          <w:rFonts w:ascii="Brill" w:hAnsi="Brill" w:cs="Lato Black"/>
          <w:sz w:val="24"/>
          <w:szCs w:val="24"/>
        </w:rPr>
      </w:pPr>
      <w:r w:rsidRPr="008B7BBA">
        <w:rPr>
          <w:rFonts w:ascii="Brill" w:hAnsi="Brill" w:cs="Lato Black"/>
          <w:sz w:val="24"/>
          <w:szCs w:val="24"/>
        </w:rPr>
        <w:t>(PEMBEDA)</w:t>
      </w:r>
    </w:p>
    <w:p w14:paraId="6C652672" w14:textId="77777777" w:rsidR="00622874" w:rsidRPr="008B7BBA" w:rsidRDefault="00622874" w:rsidP="00A175F8">
      <w:pPr>
        <w:suppressAutoHyphens/>
        <w:autoSpaceDE w:val="0"/>
        <w:autoSpaceDN w:val="0"/>
        <w:adjustRightInd w:val="0"/>
        <w:spacing w:after="0" w:line="240" w:lineRule="auto"/>
        <w:textAlignment w:val="center"/>
        <w:rPr>
          <w:rFonts w:ascii="Brill" w:hAnsi="Brill" w:cs="Lato SemiBold"/>
          <w:sz w:val="24"/>
          <w:szCs w:val="24"/>
        </w:rPr>
      </w:pPr>
      <w:proofErr w:type="spellStart"/>
      <w:r w:rsidRPr="008B7BBA">
        <w:rPr>
          <w:rFonts w:ascii="Brill" w:hAnsi="Brill" w:cs="Lato SemiBold"/>
          <w:sz w:val="24"/>
          <w:szCs w:val="24"/>
        </w:rPr>
        <w:t>Makkiyyah</w:t>
      </w:r>
      <w:proofErr w:type="spellEnd"/>
    </w:p>
    <w:p w14:paraId="6D4C6AF3" w14:textId="49AA2EB5" w:rsidR="002B1480" w:rsidRPr="008B7BBA" w:rsidRDefault="00622874" w:rsidP="00A175F8">
      <w:pPr>
        <w:spacing w:after="0" w:line="240" w:lineRule="auto"/>
        <w:rPr>
          <w:rFonts w:ascii="Brill" w:hAnsi="Brill" w:cs="Lato SemiBold"/>
          <w:sz w:val="24"/>
          <w:szCs w:val="24"/>
        </w:rPr>
      </w:pPr>
      <w:r w:rsidRPr="008B7BBA">
        <w:rPr>
          <w:rFonts w:ascii="Brill" w:hAnsi="Brill" w:cs="Lato SemiBold"/>
          <w:sz w:val="24"/>
          <w:szCs w:val="24"/>
        </w:rPr>
        <w:t>Surah ke-25: 77 ayat</w:t>
      </w:r>
    </w:p>
    <w:p w14:paraId="20CEA5DB" w14:textId="32BD7CB4" w:rsidR="00622874" w:rsidRPr="008B7BBA" w:rsidRDefault="00622874" w:rsidP="00A175F8">
      <w:pPr>
        <w:spacing w:after="0" w:line="240" w:lineRule="auto"/>
        <w:rPr>
          <w:rFonts w:ascii="Brill" w:hAnsi="Brill" w:cs="Lato SemiBold"/>
          <w:sz w:val="24"/>
          <w:szCs w:val="24"/>
        </w:rPr>
      </w:pPr>
    </w:p>
    <w:p w14:paraId="591EACDF" w14:textId="77777777" w:rsidR="00622874" w:rsidRPr="008B7BBA" w:rsidRDefault="00622874" w:rsidP="00A175F8">
      <w:pPr>
        <w:suppressAutoHyphens/>
        <w:autoSpaceDE w:val="0"/>
        <w:autoSpaceDN w:val="0"/>
        <w:adjustRightInd w:val="0"/>
        <w:spacing w:after="0" w:line="240" w:lineRule="auto"/>
        <w:textAlignment w:val="center"/>
        <w:rPr>
          <w:rFonts w:ascii="Brill" w:hAnsi="Brill" w:cs="Brill"/>
          <w:sz w:val="24"/>
          <w:szCs w:val="24"/>
        </w:rPr>
      </w:pPr>
      <w:r w:rsidRPr="008B7BBA">
        <w:rPr>
          <w:rFonts w:ascii="Brill" w:hAnsi="Brill" w:cs="Brill"/>
          <w:sz w:val="24"/>
          <w:szCs w:val="24"/>
        </w:rPr>
        <w:t>Dengan nama Allah Yang Maha Pengasih lagi Maha Penyayang</w:t>
      </w:r>
    </w:p>
    <w:p w14:paraId="08DAC14E"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Fungsi Al-Qur’an sebagai Peringatan</w:t>
      </w:r>
    </w:p>
    <w:p w14:paraId="4B367C17" w14:textId="3D99D459" w:rsidR="00622874" w:rsidRPr="008B7BBA" w:rsidRDefault="00622874" w:rsidP="004704C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8B7BBA">
        <w:rPr>
          <w:rFonts w:ascii="Brill" w:hAnsi="Brill" w:cs="Brill"/>
          <w:sz w:val="24"/>
          <w:szCs w:val="24"/>
        </w:rPr>
        <w:t xml:space="preserve">Maha </w:t>
      </w:r>
      <w:r w:rsidR="00EA6686" w:rsidRPr="008B7BBA">
        <w:rPr>
          <w:rFonts w:ascii="Brill" w:hAnsi="Brill" w:cs="Brill"/>
          <w:sz w:val="24"/>
          <w:szCs w:val="24"/>
        </w:rPr>
        <w:t>ber</w:t>
      </w:r>
      <w:r w:rsidRPr="008B7BBA">
        <w:rPr>
          <w:rFonts w:ascii="Brill" w:hAnsi="Brill" w:cs="Brill"/>
          <w:sz w:val="24"/>
          <w:szCs w:val="24"/>
        </w:rPr>
        <w:t>limpah anugerah (Allah) yang telah menurunkan Furqan (Al-Qur’an) kepada hamba-Nya (Nabi Muhammad) agar dia menjadi pemberi peringatan kepada seluruh alam.</w:t>
      </w:r>
    </w:p>
    <w:p w14:paraId="2A65DD6F" w14:textId="29501975" w:rsidR="00622874" w:rsidRPr="008B7BBA" w:rsidRDefault="00622874" w:rsidP="004704CB">
      <w:pPr>
        <w:pStyle w:val="ListParagraph"/>
        <w:numPr>
          <w:ilvl w:val="0"/>
          <w:numId w:val="32"/>
        </w:numPr>
        <w:spacing w:after="0" w:line="240" w:lineRule="auto"/>
        <w:ind w:left="284" w:hanging="284"/>
        <w:rPr>
          <w:rFonts w:ascii="Brill" w:hAnsi="Brill" w:cs="Brill"/>
          <w:sz w:val="24"/>
          <w:szCs w:val="24"/>
        </w:rPr>
      </w:pPr>
      <w:r w:rsidRPr="008B7BBA">
        <w:rPr>
          <w:rFonts w:ascii="Brill" w:hAnsi="Brill" w:cs="Brill"/>
          <w:sz w:val="24"/>
          <w:szCs w:val="24"/>
        </w:rPr>
        <w:t>(Yaitu Zat) yang milik-</w:t>
      </w:r>
      <w:proofErr w:type="spellStart"/>
      <w:r w:rsidRPr="008B7BBA">
        <w:rPr>
          <w:rFonts w:ascii="Brill" w:hAnsi="Brill" w:cs="Brill"/>
          <w:sz w:val="24"/>
          <w:szCs w:val="24"/>
        </w:rPr>
        <w:t>Nyalah</w:t>
      </w:r>
      <w:proofErr w:type="spellEnd"/>
      <w:r w:rsidRPr="008B7BBA">
        <w:rPr>
          <w:rFonts w:ascii="Brill" w:hAnsi="Brill" w:cs="Brill"/>
          <w:sz w:val="24"/>
          <w:szCs w:val="24"/>
        </w:rPr>
        <w:t xml:space="preserve"> kerajaan langit dan bumi, (Dia) tidak mempunyai anak, dan tidak ada satu sekutu pun dalam kekuasaan(-</w:t>
      </w:r>
      <w:proofErr w:type="spellStart"/>
      <w:r w:rsidRPr="008B7BBA">
        <w:rPr>
          <w:rFonts w:ascii="Brill" w:hAnsi="Brill" w:cs="Brill"/>
          <w:sz w:val="24"/>
          <w:szCs w:val="24"/>
        </w:rPr>
        <w:t>Nya</w:t>
      </w:r>
      <w:proofErr w:type="spellEnd"/>
      <w:r w:rsidRPr="008B7BBA">
        <w:rPr>
          <w:rFonts w:ascii="Brill" w:hAnsi="Brill" w:cs="Brill"/>
          <w:sz w:val="24"/>
          <w:szCs w:val="24"/>
        </w:rPr>
        <w:t>). Dia telah menciptakan segala sesuatu, lalu menetapkan ukuran-ukurannya dengan tepat.</w:t>
      </w:r>
    </w:p>
    <w:p w14:paraId="2062A109"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Celaan terhadap Orang Kafir dan Sembahannya</w:t>
      </w:r>
    </w:p>
    <w:p w14:paraId="02C88B19" w14:textId="46B73829" w:rsidR="00622874" w:rsidRPr="008B7BBA" w:rsidRDefault="00622874" w:rsidP="004704C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8B7BBA">
        <w:rPr>
          <w:rFonts w:ascii="Brill" w:hAnsi="Brill" w:cs="Brill"/>
          <w:sz w:val="24"/>
          <w:szCs w:val="24"/>
        </w:rPr>
        <w:t>Mereka mengambil sembahan selain Dia, padahal mereka (sembahan itu) tidak dapat menciptakan apa pun. Bahkan, mereka sendiri diciptakan dan tidak kuasa untuk (menolak) bahaya terhadap dirinya, tidak dapat (mendatangkan) manfaat, serta tidak kuasa mematikan, menghidupkan, dan tidak (pula) membangkitkan.</w:t>
      </w:r>
    </w:p>
    <w:p w14:paraId="628CF3BB"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Tuduhan Orang Kafir terhadap Al-Qur’an</w:t>
      </w:r>
    </w:p>
    <w:p w14:paraId="546F28DF" w14:textId="6F716854" w:rsidR="00622874" w:rsidRPr="008B7BBA" w:rsidRDefault="00622874" w:rsidP="004704C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8B7BBA">
        <w:rPr>
          <w:rFonts w:ascii="Brill" w:hAnsi="Brill" w:cs="Brill"/>
          <w:sz w:val="24"/>
          <w:szCs w:val="24"/>
        </w:rPr>
        <w:t>Orang-orang kafir berkata, “(Al-Qur’an) ini tidak lain hanyalah kebohongan yang diada-adakan oleh dia (Nabi Muhammad) dengan dibantu oleh orang-orang lain,” Sungguh, mereka telah berbuat zalim dan dusta yang besar.</w:t>
      </w:r>
    </w:p>
    <w:p w14:paraId="477FDEFC" w14:textId="3AB9CFF9" w:rsidR="00622874" w:rsidRPr="008B7BBA" w:rsidRDefault="00622874" w:rsidP="004704C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8B7BBA">
        <w:rPr>
          <w:rFonts w:ascii="Brill" w:hAnsi="Brill" w:cs="Brill"/>
          <w:sz w:val="24"/>
          <w:szCs w:val="24"/>
        </w:rPr>
        <w:t>Mereka berkata, “(Itu) dongeng-dongeng orang-orang dahulu yang diminta (oleh Nabi Muhammad) agar (dongeng) itu dituliskan. Lalu dibacakanlah dongeng itu kepadanya setiap pagi dan petang.”</w:t>
      </w:r>
    </w:p>
    <w:p w14:paraId="0F9A3993" w14:textId="4C132A4B" w:rsidR="00622874" w:rsidRPr="008B7BBA" w:rsidRDefault="00622874" w:rsidP="004704C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8B7BBA">
        <w:rPr>
          <w:rFonts w:ascii="Brill" w:hAnsi="Brill" w:cs="Brill"/>
          <w:sz w:val="24"/>
          <w:szCs w:val="24"/>
        </w:rPr>
        <w:t>Katakanlah (Nabi Muhammad), “(Al-Qur’an) itu diturunkan oleh (Allah) yang mengetahui rahasia di langit dan di bumi. Sesungguhnya Dia Maha Pengampun lagi Maha Penyayang.”</w:t>
      </w:r>
    </w:p>
    <w:p w14:paraId="2A9F6F94"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Keraguan Orang Kafir terhadap Risalah Nabi Muhammad</w:t>
      </w:r>
    </w:p>
    <w:p w14:paraId="41885CED" w14:textId="3AF2B9DA" w:rsidR="00622874" w:rsidRPr="008B7BBA" w:rsidRDefault="00622874" w:rsidP="004704C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8B7BBA">
        <w:rPr>
          <w:rFonts w:ascii="Brill" w:hAnsi="Brill" w:cs="Brill"/>
          <w:sz w:val="24"/>
          <w:szCs w:val="24"/>
        </w:rPr>
        <w:t>Mereka berkata, “Mengapa Rasul (Nabi Muhammad) ini memakan makanan dan berjalan di pasar-pasar? Mengapa malaikat tidak diturunkan kepadanya (agar malaikat) itu memberikan peringatan bersama dia,</w:t>
      </w:r>
    </w:p>
    <w:p w14:paraId="2761D9F9" w14:textId="4979053B" w:rsidR="00622874" w:rsidRPr="008B7BBA" w:rsidRDefault="00622874" w:rsidP="004704C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8B7BBA">
        <w:rPr>
          <w:rFonts w:ascii="Brill" w:hAnsi="Brill" w:cs="Brill"/>
          <w:sz w:val="24"/>
          <w:szCs w:val="24"/>
        </w:rPr>
        <w:t>atau (mengapa tidak) diturunkan kepadanya harta kekayaan atau kebun baginya, sehingga dia dapat makan dari (hasil)-</w:t>
      </w:r>
      <w:proofErr w:type="spellStart"/>
      <w:r w:rsidRPr="008B7BBA">
        <w:rPr>
          <w:rFonts w:ascii="Brill" w:hAnsi="Brill" w:cs="Brill"/>
          <w:sz w:val="24"/>
          <w:szCs w:val="24"/>
        </w:rPr>
        <w:t>nya</w:t>
      </w:r>
      <w:proofErr w:type="spellEnd"/>
      <w:r w:rsidRPr="008B7BBA">
        <w:rPr>
          <w:rFonts w:ascii="Brill" w:hAnsi="Brill" w:cs="Brill"/>
          <w:sz w:val="24"/>
          <w:szCs w:val="24"/>
        </w:rPr>
        <w:t>?” Orang-orang zalim itu berkata, “Kamu tidak lain hanyalah mengikuti seorang laki-laki yang kena sihir.”</w:t>
      </w:r>
    </w:p>
    <w:p w14:paraId="6FF3F22E"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Kecaman Allah terhadap Keraguan Orang Kafir</w:t>
      </w:r>
    </w:p>
    <w:p w14:paraId="7C9ECEE9" w14:textId="16624E7F" w:rsidR="00622874" w:rsidRPr="008B7BBA" w:rsidRDefault="00622874" w:rsidP="004704CB">
      <w:pPr>
        <w:pStyle w:val="ListParagraph"/>
        <w:numPr>
          <w:ilvl w:val="0"/>
          <w:numId w:val="32"/>
        </w:numPr>
        <w:suppressAutoHyphens/>
        <w:autoSpaceDE w:val="0"/>
        <w:autoSpaceDN w:val="0"/>
        <w:adjustRightInd w:val="0"/>
        <w:spacing w:after="0" w:line="240" w:lineRule="auto"/>
        <w:ind w:left="284" w:hanging="284"/>
        <w:textAlignment w:val="center"/>
        <w:rPr>
          <w:rFonts w:ascii="Brill" w:hAnsi="Brill" w:cs="Brill"/>
          <w:sz w:val="24"/>
          <w:szCs w:val="24"/>
        </w:rPr>
      </w:pPr>
      <w:r w:rsidRPr="008B7BBA">
        <w:rPr>
          <w:rFonts w:ascii="Brill" w:hAnsi="Brill" w:cs="Brill"/>
          <w:sz w:val="24"/>
          <w:szCs w:val="24"/>
        </w:rPr>
        <w:t xml:space="preserve">Perhatikanlah (Nabi Muhammad) bagaimana mereka membuat perumpamaan-perumpamaan (yang buruk) tentang engkau! Maka, sesatlah mereka. Mereka tidak sanggup (mendapatkan) jalan (untuk menentang kerasulanmu). </w:t>
      </w:r>
    </w:p>
    <w:p w14:paraId="7374B8C0" w14:textId="2EF50B23"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Maha </w:t>
      </w:r>
      <w:proofErr w:type="spellStart"/>
      <w:r w:rsidR="00E6110A">
        <w:rPr>
          <w:rFonts w:ascii="Brill" w:hAnsi="Brill" w:cs="Brill"/>
          <w:sz w:val="24"/>
          <w:szCs w:val="24"/>
          <w:lang w:val="en-US"/>
        </w:rPr>
        <w:t>ber</w:t>
      </w:r>
      <w:proofErr w:type="spellEnd"/>
      <w:r w:rsidRPr="008B7BBA">
        <w:rPr>
          <w:rFonts w:ascii="Brill" w:hAnsi="Brill" w:cs="Brill"/>
          <w:sz w:val="24"/>
          <w:szCs w:val="24"/>
        </w:rPr>
        <w:t>limpah anugerah (Allah) yang jika Dia menghendaki, niscaya Dia menjadikan bagimu (sesuatu) yang lebih baik daripada (yang mereka katakan) itu, (yaitu) kebun-kebun yang mengalir di bawah (di sekitar)-</w:t>
      </w:r>
      <w:proofErr w:type="spellStart"/>
      <w:r w:rsidRPr="008B7BBA">
        <w:rPr>
          <w:rFonts w:ascii="Brill" w:hAnsi="Brill" w:cs="Brill"/>
          <w:sz w:val="24"/>
          <w:szCs w:val="24"/>
        </w:rPr>
        <w:t>nya</w:t>
      </w:r>
      <w:proofErr w:type="spellEnd"/>
      <w:r w:rsidRPr="008B7BBA">
        <w:rPr>
          <w:rFonts w:ascii="Brill" w:hAnsi="Brill" w:cs="Brill"/>
          <w:sz w:val="24"/>
          <w:szCs w:val="24"/>
        </w:rPr>
        <w:t xml:space="preserve"> sungai-sungai. Dia menjadikan (pula) istana-istana untukmu. </w:t>
      </w:r>
    </w:p>
    <w:p w14:paraId="5FE0A48B" w14:textId="482C6480"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Sebenarnya mereka mendustakan hari Kiamat. Kami menyediakan neraka yang menyala-nyala bagi siapa yang mendustakan hari Kiamat.</w:t>
      </w:r>
    </w:p>
    <w:p w14:paraId="7671E9B2" w14:textId="0180DB99"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lastRenderedPageBreak/>
        <w:t>Apabila ia (neraka) melihat mereka dari tempat yang jauh, mereka mendengar darinya suara gemuruh karena marah dan geram.</w:t>
      </w:r>
    </w:p>
    <w:p w14:paraId="0B1F37DF" w14:textId="471ED552"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8B7BBA">
        <w:rPr>
          <w:rFonts w:ascii="Brill" w:hAnsi="Brill" w:cs="Brill"/>
          <w:sz w:val="24"/>
          <w:szCs w:val="24"/>
        </w:rPr>
        <w:t>Apabila mereka dilemparkan ke tempat yang sempit di neraka dalam keadaan dibelenggu, mereka di sana berteriak mengharapkan kebinasaan.</w:t>
      </w:r>
      <w:r w:rsidR="00CB0433" w:rsidRPr="008B7BBA">
        <w:rPr>
          <w:rStyle w:val="FootnoteReference"/>
          <w:rFonts w:ascii="Brill" w:hAnsi="Brill" w:cs="Brill"/>
          <w:sz w:val="24"/>
          <w:szCs w:val="24"/>
          <w:lang w:val="en-US"/>
        </w:rPr>
        <w:footnoteReference w:id="1"/>
      </w:r>
      <w:r w:rsidR="00CB0433" w:rsidRPr="008B7BBA">
        <w:rPr>
          <w:rFonts w:ascii="Brill" w:hAnsi="Brill" w:cs="Brill"/>
          <w:sz w:val="24"/>
          <w:szCs w:val="24"/>
          <w:vertAlign w:val="superscript"/>
          <w:lang w:val="en-US"/>
        </w:rPr>
        <w:t>)</w:t>
      </w:r>
      <w:r w:rsidRPr="008B7BBA">
        <w:rPr>
          <w:rFonts w:ascii="Brill" w:hAnsi="Brill" w:cs="Brill"/>
          <w:sz w:val="24"/>
          <w:szCs w:val="24"/>
          <w:vertAlign w:val="superscript"/>
        </w:rPr>
        <w:t xml:space="preserve"> </w:t>
      </w:r>
    </w:p>
    <w:p w14:paraId="47AF1032" w14:textId="14B16501"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(Akan dikatakan kepada mereka,) “Janganlah kamu pada hari ini mengharapkan satu kebinasaan saja, tetapi harapkanlah kebinasaan yang banyak.”</w:t>
      </w:r>
    </w:p>
    <w:p w14:paraId="220D321F" w14:textId="066419F1"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Katakanlah (Nabi Muhammad), “Apakah (azab) seperti itu yang baik atau surga yang kekal yang dijanjikan kepada orang-orang yang bertakwa sebagai balasan dan tempat kembali bagi mereka?” </w:t>
      </w:r>
    </w:p>
    <w:p w14:paraId="6F488E93" w14:textId="411398F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Bagi mereka segala yang mereka kehendaki ada di dalamnya (surga). Mereka kekal (di dalamnya). Itulah janji Tuhanmu yang pantas dimohonkan (kepada-Nya). </w:t>
      </w:r>
    </w:p>
    <w:p w14:paraId="4D9289E6"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Dialog Allah dengan Sembahan Orang Kafir pada Hari Kiamat</w:t>
      </w:r>
    </w:p>
    <w:p w14:paraId="09C116FF" w14:textId="75764D83"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(Ingatlah) hari (ketika) Allah mengumpulkan mereka bersama dengan apa yang mereka sembah selain Allah. Dia lalu berfirman (kepada yang disembah), “Apakah kamu yang menyesatkan hamba-hamba-Ku itu ataukah mereka sendiri yang sesat dari jalan (yang benar)?” </w:t>
      </w:r>
    </w:p>
    <w:p w14:paraId="4F9BF154" w14:textId="01F93E8B"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Mereka (yang disembah itu) menjawab, “Maha</w:t>
      </w:r>
      <w:r w:rsidR="00E6110A">
        <w:rPr>
          <w:rFonts w:ascii="Brill" w:hAnsi="Brill" w:cs="Brill"/>
          <w:sz w:val="24"/>
          <w:szCs w:val="24"/>
          <w:lang w:val="en-US"/>
        </w:rPr>
        <w:t xml:space="preserve"> </w:t>
      </w:r>
      <w:r w:rsidR="00E6110A" w:rsidRPr="008B7BBA">
        <w:rPr>
          <w:rFonts w:ascii="Brill" w:hAnsi="Brill" w:cs="Brill"/>
          <w:sz w:val="24"/>
          <w:szCs w:val="24"/>
        </w:rPr>
        <w:t xml:space="preserve">Suci </w:t>
      </w:r>
      <w:r w:rsidRPr="008B7BBA">
        <w:rPr>
          <w:rFonts w:ascii="Brill" w:hAnsi="Brill" w:cs="Brill"/>
          <w:sz w:val="24"/>
          <w:szCs w:val="24"/>
        </w:rPr>
        <w:t>Engkau. Tidaklah pantas bagi kami mengambil pelindung selain Engkau,</w:t>
      </w:r>
      <w:r w:rsidR="00CB0433" w:rsidRPr="008B7BBA">
        <w:rPr>
          <w:rStyle w:val="FootnoteReference"/>
          <w:rFonts w:ascii="Brill" w:hAnsi="Brill" w:cs="Brill"/>
          <w:sz w:val="24"/>
          <w:szCs w:val="24"/>
          <w:lang w:val="en-US"/>
        </w:rPr>
        <w:footnoteReference w:id="2"/>
      </w:r>
      <w:r w:rsidR="00CB0433" w:rsidRPr="008B7BBA">
        <w:rPr>
          <w:rFonts w:ascii="Brill" w:hAnsi="Brill" w:cs="Brill"/>
          <w:sz w:val="24"/>
          <w:szCs w:val="24"/>
          <w:vertAlign w:val="superscript"/>
        </w:rPr>
        <w:t>)</w:t>
      </w:r>
      <w:r w:rsidRPr="008B7BBA">
        <w:rPr>
          <w:rFonts w:ascii="Brill" w:hAnsi="Brill" w:cs="Brill"/>
          <w:sz w:val="24"/>
          <w:szCs w:val="24"/>
        </w:rPr>
        <w:t xml:space="preserve"> tetapi Engkau telah memberi mereka dan nenek moyang mereka kenikmatan hidup sehingga mereka melupakan peringatan dan mereka kaum yang binasa.”</w:t>
      </w:r>
    </w:p>
    <w:p w14:paraId="2C86024D" w14:textId="01CDAD47"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Sungguh, mereka (yang disembah itu) telah mengingkari apa yang kamu katakan. Maka, kamu tidak akan dapat menolak (azab) dan tidak dapat (pula) menolong (dirimu). Siapa di antara kamu yang berbuat zalim, niscaya Kami menimpakan kepadanya azab yang besar. </w:t>
      </w:r>
    </w:p>
    <w:p w14:paraId="2C131532"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 xml:space="preserve">Sifat Manusia Biasa pada Diri Para Rasul </w:t>
      </w:r>
    </w:p>
    <w:p w14:paraId="7320F51B" w14:textId="32BB6ACB"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Kami tidak mengutus rasul-rasul sebelummu (Nabi Muhammad), melainkan mereka pasti menyantap makanan dan berjalan di pasar. Kami menjadikan sebagian kamu sebagai cobaan bagi sebagian yang lain. Maukah kamu bersabar? Tuhanmu Maha Melihat.</w:t>
      </w:r>
    </w:p>
    <w:p w14:paraId="4995C8C9"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 xml:space="preserve">Pembangkangan Orang Kafir dan Akibatnya </w:t>
      </w:r>
    </w:p>
    <w:p w14:paraId="1244A9B4" w14:textId="414E393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Orang-orang yang tidak mengharapkan pertemuan dengan Kami (di akhirat) berkata, “Mengapa tidak diturunkan kepada kita malaikat atau (mengapa) kita (tidak) melihat Tuhan kita?” Sungguh, mereka benar-benar telah menyombongkan diri dan melampaui batas (kezaliman) yang sangat besar.</w:t>
      </w:r>
    </w:p>
    <w:p w14:paraId="6F2F1A55" w14:textId="166ABF1B"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8B7BBA">
        <w:rPr>
          <w:rFonts w:ascii="Brill" w:hAnsi="Brill" w:cs="Brill"/>
          <w:sz w:val="24"/>
          <w:szCs w:val="24"/>
        </w:rPr>
        <w:t>(Ingatlah) hari (ketika) mereka melihat para malaikat. Pada hari itu tidak ada kabar gembira bagi para pendosa dan mereka (para malaikat) berkata, “Sungguh terlarang bagi kamu (kabar gembira).”</w:t>
      </w:r>
      <w:r w:rsidR="00CB0433" w:rsidRPr="008B7BBA">
        <w:rPr>
          <w:rStyle w:val="FootnoteReference"/>
          <w:rFonts w:ascii="Brill" w:hAnsi="Brill" w:cs="Brill"/>
          <w:sz w:val="24"/>
          <w:szCs w:val="24"/>
          <w:lang w:val="en-US"/>
        </w:rPr>
        <w:footnoteReference w:id="3"/>
      </w:r>
      <w:r w:rsidR="00CB0433" w:rsidRPr="008B7BBA">
        <w:rPr>
          <w:rFonts w:ascii="Brill" w:hAnsi="Brill" w:cs="Brill"/>
          <w:sz w:val="24"/>
          <w:szCs w:val="24"/>
          <w:vertAlign w:val="superscript"/>
          <w:lang w:val="en-US"/>
        </w:rPr>
        <w:t>)</w:t>
      </w:r>
    </w:p>
    <w:p w14:paraId="7D1214B4" w14:textId="45B5E78B"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lastRenderedPageBreak/>
        <w:t>Kami perlihatkan segala amal</w:t>
      </w:r>
      <w:r w:rsidR="00CB0433" w:rsidRPr="008B7BBA">
        <w:rPr>
          <w:rStyle w:val="FootnoteReference"/>
          <w:rFonts w:ascii="Brill" w:hAnsi="Brill" w:cs="Brill"/>
          <w:sz w:val="24"/>
          <w:szCs w:val="24"/>
          <w:lang w:val="en-US"/>
        </w:rPr>
        <w:footnoteReference w:id="4"/>
      </w:r>
      <w:r w:rsidR="00CB0433" w:rsidRPr="008B7BBA">
        <w:rPr>
          <w:rFonts w:ascii="Brill" w:hAnsi="Brill" w:cs="Brill"/>
          <w:sz w:val="24"/>
          <w:szCs w:val="24"/>
          <w:vertAlign w:val="superscript"/>
          <w:lang w:val="en-US"/>
        </w:rPr>
        <w:t>)</w:t>
      </w:r>
      <w:r w:rsidRPr="008B7BBA">
        <w:rPr>
          <w:rFonts w:ascii="Brill" w:hAnsi="Brill" w:cs="Brill"/>
          <w:sz w:val="24"/>
          <w:szCs w:val="24"/>
        </w:rPr>
        <w:t xml:space="preserve"> yang mereka kerjakan, lalu Kami jadikan amal itu (bagaikan) debu yang beterbangan.</w:t>
      </w:r>
    </w:p>
    <w:p w14:paraId="39B137E6"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Tempat Tinggal Penghuni Surga</w:t>
      </w:r>
    </w:p>
    <w:p w14:paraId="5EBA4BCB" w14:textId="0CC48F45"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Para penghuni surga pada hari itu paling baik tempat tinggalnya dan paling indah tempat istirahatnya.</w:t>
      </w:r>
    </w:p>
    <w:p w14:paraId="2BFA9166"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 xml:space="preserve">Keadaan Hari Kiamat dan </w:t>
      </w:r>
      <w:proofErr w:type="spellStart"/>
      <w:r w:rsidRPr="008B7BBA">
        <w:rPr>
          <w:rFonts w:ascii="Brill" w:hAnsi="Brill" w:cs="Brill"/>
          <w:b/>
          <w:bCs/>
          <w:sz w:val="24"/>
          <w:szCs w:val="24"/>
        </w:rPr>
        <w:t>Angan-Angan</w:t>
      </w:r>
      <w:proofErr w:type="spellEnd"/>
      <w:r w:rsidRPr="008B7BBA">
        <w:rPr>
          <w:rFonts w:ascii="Brill" w:hAnsi="Brill" w:cs="Brill"/>
          <w:b/>
          <w:bCs/>
          <w:sz w:val="24"/>
          <w:szCs w:val="24"/>
        </w:rPr>
        <w:t xml:space="preserve"> Orang Zalim</w:t>
      </w:r>
    </w:p>
    <w:p w14:paraId="46A8CA0D" w14:textId="490B6E64"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(Ingatlah) hari (ketika) langit pecah mengeluarkan kabut putih dan malaikat diturunkan (secara) bergelombang.</w:t>
      </w:r>
    </w:p>
    <w:p w14:paraId="545C1FF3" w14:textId="6366F6B4"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Kerajaan yang hak pada hari itu adalah milik Yang Maha Pengasih. Itu adalah hari yang sangat sulit bagi orang-orang kafir.</w:t>
      </w:r>
    </w:p>
    <w:p w14:paraId="6D429533" w14:textId="3A89D865"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(Ingatlah) hari (ketika) orang zalim menggigit kedua tangannya seraya berkata, “Oh, seandainya (dahulu) aku mengambil jalan bersama rasul. </w:t>
      </w:r>
    </w:p>
    <w:p w14:paraId="2E62C342" w14:textId="6E0607E0"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Oh, celaka aku! Sekiranya (dahulu) aku tidak menjadikan si </w:t>
      </w:r>
      <w:proofErr w:type="spellStart"/>
      <w:r w:rsidRPr="008B7BBA">
        <w:rPr>
          <w:rFonts w:ascii="Brill" w:hAnsi="Brill" w:cs="Brill"/>
          <w:sz w:val="24"/>
          <w:szCs w:val="24"/>
        </w:rPr>
        <w:t>fulan</w:t>
      </w:r>
      <w:proofErr w:type="spellEnd"/>
      <w:r w:rsidR="00CB0433" w:rsidRPr="008B7BBA">
        <w:rPr>
          <w:rStyle w:val="FootnoteReference"/>
          <w:rFonts w:ascii="Brill" w:hAnsi="Brill" w:cs="Brill"/>
          <w:sz w:val="24"/>
          <w:szCs w:val="24"/>
          <w:lang w:val="en-US"/>
        </w:rPr>
        <w:footnoteReference w:id="5"/>
      </w:r>
      <w:r w:rsidR="00CB0433" w:rsidRPr="008B7BBA">
        <w:rPr>
          <w:rFonts w:ascii="Brill" w:hAnsi="Brill" w:cs="Brill"/>
          <w:sz w:val="24"/>
          <w:szCs w:val="24"/>
          <w:vertAlign w:val="superscript"/>
          <w:lang w:val="en-US"/>
        </w:rPr>
        <w:t>)</w:t>
      </w:r>
      <w:r w:rsidRPr="008B7BBA">
        <w:rPr>
          <w:rFonts w:ascii="Brill" w:hAnsi="Brill" w:cs="Brill"/>
          <w:sz w:val="24"/>
          <w:szCs w:val="24"/>
        </w:rPr>
        <w:t xml:space="preserve"> sebagai teman setia. </w:t>
      </w:r>
    </w:p>
    <w:p w14:paraId="1DE98D07" w14:textId="4956EAE1"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Sungguh, dia benar-benar telah menyesatkanku dari peringatan (Al-Qur’an) ketika telah datang kepadaku. Setan itu adalah (makhluk) yang sangat enggan menolong manusia.”</w:t>
      </w:r>
    </w:p>
    <w:p w14:paraId="23D3F50D"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Pengaduan Rasulullah tentang Para Penentangnya</w:t>
      </w:r>
    </w:p>
    <w:p w14:paraId="156CAD58" w14:textId="5840E963"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Rasul (Nabi Muhammad) berkata, “Wahai Tuhanku, sesungguhnya kaumku telah menjadikan Al-Qur’an ini (sebagai) sesuatu yang diabaikan.”</w:t>
      </w:r>
    </w:p>
    <w:p w14:paraId="0542D699" w14:textId="709B5D03"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Begitulah, bagi setiap nabi, telah Kami adakan musuh dari para pendosa. Cukuplah Tuhanmu menjadi pemberi petunjuk dan penolong.</w:t>
      </w:r>
    </w:p>
    <w:p w14:paraId="702F65F3"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Hikmah Diturunkannya Al-Qur’an secara Berangsur-angsur dan Sanggahan terhadap Orang Kafir, serta Akhir Perjalanan Hidup Mereka</w:t>
      </w:r>
    </w:p>
    <w:p w14:paraId="65670839" w14:textId="70BC67A3"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Orang-orang yang kufur berkata, “Mengapa Al-Qur’an itu tidak diturunkan kepadanya sekaligus?” Demikianlah,</w:t>
      </w:r>
      <w:r w:rsidR="00CB0433" w:rsidRPr="008B7BBA">
        <w:rPr>
          <w:rStyle w:val="FootnoteReference"/>
          <w:rFonts w:ascii="Brill" w:hAnsi="Brill" w:cs="Brill"/>
          <w:sz w:val="24"/>
          <w:szCs w:val="24"/>
          <w:lang w:val="en-US"/>
        </w:rPr>
        <w:footnoteReference w:id="6"/>
      </w:r>
      <w:r w:rsidR="00CB0433" w:rsidRPr="008B7BBA">
        <w:rPr>
          <w:rFonts w:ascii="Brill" w:hAnsi="Brill" w:cs="Brill"/>
          <w:sz w:val="24"/>
          <w:szCs w:val="24"/>
          <w:vertAlign w:val="superscript"/>
          <w:lang w:val="en-US"/>
        </w:rPr>
        <w:t>)</w:t>
      </w:r>
      <w:r w:rsidRPr="008B7BBA">
        <w:rPr>
          <w:rFonts w:ascii="Brill" w:hAnsi="Brill" w:cs="Brill"/>
          <w:sz w:val="24"/>
          <w:szCs w:val="24"/>
        </w:rPr>
        <w:t xml:space="preserve"> agar Kami memperteguh hatimu (Nabi Muhammad) dengannya dan Kami membacakannya secara tartil (berangsur-angsur, perlahan, dan benar).</w:t>
      </w:r>
    </w:p>
    <w:p w14:paraId="43CA708A" w14:textId="7E35648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Tidaklah mereka datang kepadamu (membawa) sesuatu yang aneh, kecuali Kami datangkan kepadamu kebenaran dan penjelasan yang terbaik. </w:t>
      </w:r>
    </w:p>
    <w:p w14:paraId="484C2A1C" w14:textId="2C35EEE4"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Orang-orang yang dikumpulkan ke (neraka) Jahanam dengan diseret wajahnya itulah yang paling buruk tempatnya dan paling sesat jalannya.</w:t>
      </w:r>
    </w:p>
    <w:p w14:paraId="2CF8550E"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Pelajaran dari Nasib Buruk Umat Para Nabi Terdahulu</w:t>
      </w:r>
    </w:p>
    <w:p w14:paraId="4DE3CE9B" w14:textId="2BB0B9AA"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Sungguh, Kami telah menganugerahkan Kitab (Taurat) kepada Musa dan menjadikan Harun saudaranya untuk menyertai dia sebagai wazir (pembantu). </w:t>
      </w:r>
    </w:p>
    <w:p w14:paraId="3779E5F4" w14:textId="3DD78F9A"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Kemudian Kami berfirman (kepada keduanya), “Pergilah berdua kepada kaum yang mendustakan ayat-ayat Kami.” Lalu, Kami hancurkan mereka dengan sehancur-hancurnya.</w:t>
      </w:r>
    </w:p>
    <w:p w14:paraId="5A778CB8" w14:textId="4FE41C7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(Kami telah membinasakan) kaum Nuh ketika mereka mendustakan para rasul. Kami menenggelamkan mereka dan menjadikan (kisahnya) sebagai pelajaran bagi manusia. Kami telah menyediakan untuk orang-orang zalim azab yang sangat pedih.</w:t>
      </w:r>
    </w:p>
    <w:p w14:paraId="375E48D5" w14:textId="156E3406"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lastRenderedPageBreak/>
        <w:t xml:space="preserve">(Kami telah membinasakan) kaum ‘Ad, </w:t>
      </w:r>
      <w:proofErr w:type="spellStart"/>
      <w:r w:rsidRPr="008B7BBA">
        <w:rPr>
          <w:rFonts w:ascii="Brill" w:hAnsi="Brill" w:cs="Brill"/>
          <w:sz w:val="24"/>
          <w:szCs w:val="24"/>
        </w:rPr>
        <w:t>Samud</w:t>
      </w:r>
      <w:proofErr w:type="spellEnd"/>
      <w:r w:rsidRPr="008B7BBA">
        <w:rPr>
          <w:rFonts w:ascii="Brill" w:hAnsi="Brill" w:cs="Brill"/>
          <w:sz w:val="24"/>
          <w:szCs w:val="24"/>
        </w:rPr>
        <w:t xml:space="preserve">, penduduk </w:t>
      </w:r>
      <w:proofErr w:type="spellStart"/>
      <w:r w:rsidRPr="008B7BBA">
        <w:rPr>
          <w:rFonts w:ascii="Brill" w:hAnsi="Brill" w:cs="Brill"/>
          <w:sz w:val="24"/>
          <w:szCs w:val="24"/>
        </w:rPr>
        <w:t>Rass</w:t>
      </w:r>
      <w:proofErr w:type="spellEnd"/>
      <w:r w:rsidRPr="008B7BBA">
        <w:rPr>
          <w:rFonts w:ascii="Brill" w:hAnsi="Brill" w:cs="Brill"/>
          <w:sz w:val="24"/>
          <w:szCs w:val="24"/>
        </w:rPr>
        <w:t>,</w:t>
      </w:r>
      <w:r w:rsidR="00CB0433" w:rsidRPr="008B7BBA">
        <w:rPr>
          <w:rStyle w:val="FootnoteReference"/>
          <w:rFonts w:ascii="Brill" w:hAnsi="Brill" w:cs="Brill"/>
          <w:sz w:val="24"/>
          <w:szCs w:val="24"/>
          <w:lang w:val="en-US"/>
        </w:rPr>
        <w:footnoteReference w:id="7"/>
      </w:r>
      <w:r w:rsidR="00CB0433" w:rsidRPr="008B7BBA">
        <w:rPr>
          <w:rFonts w:ascii="Brill" w:hAnsi="Brill" w:cs="Brill"/>
          <w:sz w:val="24"/>
          <w:szCs w:val="24"/>
          <w:vertAlign w:val="superscript"/>
          <w:lang w:val="en-US"/>
        </w:rPr>
        <w:t>)</w:t>
      </w:r>
      <w:r w:rsidRPr="008B7BBA">
        <w:rPr>
          <w:rFonts w:ascii="Brill" w:hAnsi="Brill" w:cs="Brill"/>
          <w:sz w:val="24"/>
          <w:szCs w:val="24"/>
        </w:rPr>
        <w:t xml:space="preserve"> dan banyak (lagi) generasi di antara (kaum-kaum) itu.</w:t>
      </w:r>
    </w:p>
    <w:p w14:paraId="371CF2FD" w14:textId="09E38C2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Masing-masing telah Kami berikan kepadanya perumpamaan-perumpamaan (nasib umat terdahulu) dan masing-masing telah Kami hancurkan sehancur-hancurnya. </w:t>
      </w:r>
    </w:p>
    <w:p w14:paraId="6CA2A50E" w14:textId="3FC558D3"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Sungguh, mereka (kaum musyrik Makkah) benar-benar telah melalui negeri (Sodom) yang (dahulu) dijatuhi hujan yang buruk (hujan batu). Tidakkah mereka menyaksikannya? Bahkan, mereka itu sebenarnya tidak mengharapkan adanya kebangkitan.</w:t>
      </w:r>
    </w:p>
    <w:p w14:paraId="36A2FF6D"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 xml:space="preserve">Ejekan Orang Kafir terhadap Rasulullah dan </w:t>
      </w:r>
      <w:proofErr w:type="spellStart"/>
      <w:r w:rsidRPr="008B7BBA">
        <w:rPr>
          <w:rFonts w:ascii="Brill" w:hAnsi="Brill" w:cs="Brill"/>
          <w:b/>
          <w:bCs/>
          <w:sz w:val="24"/>
          <w:szCs w:val="24"/>
        </w:rPr>
        <w:t>Penuhanan</w:t>
      </w:r>
      <w:proofErr w:type="spellEnd"/>
      <w:r w:rsidRPr="008B7BBA">
        <w:rPr>
          <w:rFonts w:ascii="Brill" w:hAnsi="Brill" w:cs="Brill"/>
          <w:b/>
          <w:bCs/>
          <w:sz w:val="24"/>
          <w:szCs w:val="24"/>
        </w:rPr>
        <w:t xml:space="preserve"> Hawa Nafsu</w:t>
      </w:r>
    </w:p>
    <w:p w14:paraId="262DBD75" w14:textId="4038C079"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Apabila melihat engkau (Nabi Muhammad), mereka tidak menjadikan engkau selain sebagai ejekan (dengan mengatakan), “Inikah orangnya yang diutus Allah sebagai rasul? </w:t>
      </w:r>
    </w:p>
    <w:p w14:paraId="43CA0892" w14:textId="441F4F40"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Sesungguhnya hampir saja dia (Nabi Muhammad) menyesatkan kita dari sesembahan kita seandainya kita tidak tetap bertahan (menyembah)-</w:t>
      </w:r>
      <w:proofErr w:type="spellStart"/>
      <w:r w:rsidRPr="008B7BBA">
        <w:rPr>
          <w:rFonts w:ascii="Brill" w:hAnsi="Brill" w:cs="Brill"/>
          <w:sz w:val="24"/>
          <w:szCs w:val="24"/>
        </w:rPr>
        <w:t>nya</w:t>
      </w:r>
      <w:proofErr w:type="spellEnd"/>
      <w:r w:rsidRPr="008B7BBA">
        <w:rPr>
          <w:rFonts w:ascii="Brill" w:hAnsi="Brill" w:cs="Brill"/>
          <w:sz w:val="24"/>
          <w:szCs w:val="24"/>
        </w:rPr>
        <w:t>.” Kelak mereka akan mengetahui pada saat melihat azab, siapa gerangan yang paling sesat jalannya.</w:t>
      </w:r>
    </w:p>
    <w:p w14:paraId="03FE44E0" w14:textId="5F0AD5E0" w:rsidR="00622874" w:rsidRPr="008B7BBA" w:rsidRDefault="00622874" w:rsidP="004704CB">
      <w:pPr>
        <w:pStyle w:val="ListParagraph"/>
        <w:numPr>
          <w:ilvl w:val="0"/>
          <w:numId w:val="32"/>
        </w:numPr>
        <w:spacing w:after="0" w:line="240" w:lineRule="auto"/>
        <w:ind w:left="426" w:hanging="426"/>
        <w:rPr>
          <w:rFonts w:ascii="Brill" w:hAnsi="Brill" w:cs="Brill"/>
          <w:sz w:val="24"/>
          <w:szCs w:val="24"/>
        </w:rPr>
      </w:pPr>
      <w:r w:rsidRPr="008B7BBA">
        <w:rPr>
          <w:rFonts w:ascii="Brill" w:hAnsi="Brill" w:cs="Brill"/>
          <w:sz w:val="24"/>
          <w:szCs w:val="24"/>
        </w:rPr>
        <w:t>Sudahkah engkau (Nabi Muhammad) melihat orang yang menjadikan hawa nafsunya sebagai tuhannya. Apakah engkau akan menjadi pelindungnya?</w:t>
      </w:r>
    </w:p>
    <w:p w14:paraId="21004A79" w14:textId="16FFFF27"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Atau, apakah engkau mengira bahwa kebanyakan mereka itu mendengar atau memahami? Mereka tidak lain hanyalah seperti hewan ternak. Bahkan, mereka lebih sesat jalannya.</w:t>
      </w:r>
    </w:p>
    <w:p w14:paraId="2335C8AB"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proofErr w:type="spellStart"/>
      <w:r w:rsidRPr="008B7BBA">
        <w:rPr>
          <w:rFonts w:ascii="Brill" w:hAnsi="Brill" w:cs="Brill"/>
          <w:b/>
          <w:bCs/>
          <w:sz w:val="24"/>
          <w:szCs w:val="24"/>
        </w:rPr>
        <w:t>Tanda-Tanda</w:t>
      </w:r>
      <w:proofErr w:type="spellEnd"/>
      <w:r w:rsidRPr="008B7BBA">
        <w:rPr>
          <w:rFonts w:ascii="Brill" w:hAnsi="Brill" w:cs="Brill"/>
          <w:b/>
          <w:bCs/>
          <w:sz w:val="24"/>
          <w:szCs w:val="24"/>
        </w:rPr>
        <w:t xml:space="preserve"> Kebesaran Allah di Alam Semesta</w:t>
      </w:r>
    </w:p>
    <w:p w14:paraId="61601140" w14:textId="6DCE73E2"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Tidakkah engkau memperhatikan (penciptaan) Tuhanmu? Bagaimana Dia memanjangkan (dan memendekkan) bayang-bayang? Sekiranya berkehendak, niscaya Dia menjadikannya (bayang-bayang itu) tetap. Kemudian, Kami jadikan matahari sebagai petunjuk tentangnya (bayang-bayang itu). </w:t>
      </w:r>
    </w:p>
    <w:p w14:paraId="3D82A8E1" w14:textId="56BA99C3"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vertAlign w:val="superscript"/>
        </w:rPr>
      </w:pPr>
      <w:r w:rsidRPr="008B7BBA">
        <w:rPr>
          <w:rFonts w:ascii="Brill" w:hAnsi="Brill" w:cs="Brill"/>
          <w:sz w:val="24"/>
          <w:szCs w:val="24"/>
        </w:rPr>
        <w:t>Kemudian, Kami menariknya (bayang-bayang itu) ke (arah yang) Kami (kehendaki) sedikit demi sedikit.</w:t>
      </w:r>
      <w:r w:rsidR="00CB0433" w:rsidRPr="008B7BBA">
        <w:rPr>
          <w:rStyle w:val="FootnoteReference"/>
          <w:rFonts w:ascii="Brill" w:hAnsi="Brill" w:cs="Brill"/>
          <w:sz w:val="24"/>
          <w:szCs w:val="24"/>
          <w:lang w:val="en-US"/>
        </w:rPr>
        <w:footnoteReference w:id="8"/>
      </w:r>
      <w:r w:rsidR="00CB0433" w:rsidRPr="008B7BBA">
        <w:rPr>
          <w:rFonts w:ascii="Brill" w:hAnsi="Brill" w:cs="Brill"/>
          <w:sz w:val="24"/>
          <w:szCs w:val="24"/>
          <w:vertAlign w:val="superscript"/>
          <w:lang w:val="en-US"/>
        </w:rPr>
        <w:t>)</w:t>
      </w:r>
    </w:p>
    <w:p w14:paraId="58959767" w14:textId="1D87CFC4"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Dialah yang menjadikan malam untukmu (sebagai) pakaian dan tidur untuk istirahat. Dia menjadikan siang untuk bangkit berusaha. </w:t>
      </w:r>
    </w:p>
    <w:p w14:paraId="7DDE382F" w14:textId="7345A9A0"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Dialah yang meniupkan angin (sebagai) pembawa kabar gembira sebelum kedatangan rahmat-Nya (hujan). Kami turunkan dari langit air yang sangat suci.</w:t>
      </w:r>
    </w:p>
    <w:p w14:paraId="511E673F" w14:textId="1E3491DB"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Agar dengannya (air itu) Kami menghidupkan negeri yang mati (tandus) dan memberi minum kepada sebagian apa yang telah Kami ciptakan, (berupa) hewan-hewan ternak dan manusia yang banyak.</w:t>
      </w:r>
    </w:p>
    <w:p w14:paraId="166BC59D" w14:textId="4DB09F11"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Sungguh, Kami benar-benar telah mempergilirkannya (hujan itu) di antara mereka agar mereka mengambil pelajaran. Akan tetapi, kebanyakan manusia tidak mau (bersyukur), bahkan mereka mengingkari (nikmat).</w:t>
      </w:r>
    </w:p>
    <w:p w14:paraId="3F88D6D3"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 xml:space="preserve">Risalah Nabi Muhammad untuk Seluruh Manusia dan Gugahan tentang Sebagian Nikmat Allah </w:t>
      </w:r>
    </w:p>
    <w:p w14:paraId="7FA63EBB" w14:textId="7281B1F7"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Sekiranya berkehendak, niscaya Kami utus seorang pemberi peringatan pada setiap negeri.</w:t>
      </w:r>
    </w:p>
    <w:p w14:paraId="27C18339" w14:textId="485B1D2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Maka, janganlah engkau taati orang-orang kafir dan berjihadlah menghadapi mereka dengannya (Al-Qur’an) dengan (semangat) jihad yang besar.</w:t>
      </w:r>
    </w:p>
    <w:p w14:paraId="45D3DBC7" w14:textId="43A4B0E4"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lastRenderedPageBreak/>
        <w:t>Dialah yang membiarkan dua laut mengalir (berdampingan); yang ini tawar serta segar dan yang lain sangat asin lagi pahit; dan Dia jadikan antara keduanya dinding dan batas yang tidak tembus.</w:t>
      </w:r>
    </w:p>
    <w:p w14:paraId="6BA3325D" w14:textId="33B64648"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Dialah (pula) yang menciptakan manusia dari air (mani). Lalu, Dia menjadikannya (manusia itu mempunyai) keturunan dan </w:t>
      </w:r>
      <w:proofErr w:type="spellStart"/>
      <w:r w:rsidRPr="008B7BBA">
        <w:rPr>
          <w:rFonts w:ascii="Brill" w:hAnsi="Brill" w:cs="Brill"/>
          <w:i/>
          <w:iCs/>
          <w:sz w:val="24"/>
          <w:szCs w:val="24"/>
        </w:rPr>
        <w:t>muṣāharah</w:t>
      </w:r>
      <w:proofErr w:type="spellEnd"/>
      <w:r w:rsidRPr="008B7BBA">
        <w:rPr>
          <w:rFonts w:ascii="Brill" w:hAnsi="Brill" w:cs="Brill"/>
          <w:sz w:val="24"/>
          <w:szCs w:val="24"/>
        </w:rPr>
        <w:t xml:space="preserve"> (</w:t>
      </w:r>
      <w:proofErr w:type="spellStart"/>
      <w:r w:rsidRPr="008B7BBA">
        <w:rPr>
          <w:rFonts w:ascii="Brill" w:hAnsi="Brill" w:cs="Brill"/>
          <w:sz w:val="24"/>
          <w:szCs w:val="24"/>
        </w:rPr>
        <w:t>persemendaan</w:t>
      </w:r>
      <w:proofErr w:type="spellEnd"/>
      <w:r w:rsidRPr="008B7BBA">
        <w:rPr>
          <w:rFonts w:ascii="Brill" w:hAnsi="Brill" w:cs="Brill"/>
          <w:sz w:val="24"/>
          <w:szCs w:val="24"/>
        </w:rPr>
        <w:t>).</w:t>
      </w:r>
      <w:r w:rsidR="00CB0433" w:rsidRPr="008B7BBA">
        <w:rPr>
          <w:rStyle w:val="FootnoteReference"/>
          <w:rFonts w:ascii="Brill" w:hAnsi="Brill" w:cs="Brill"/>
          <w:sz w:val="24"/>
          <w:szCs w:val="24"/>
          <w:lang w:val="en-US"/>
        </w:rPr>
        <w:footnoteReference w:id="9"/>
      </w:r>
      <w:r w:rsidR="00CB0433" w:rsidRPr="008B7BBA">
        <w:rPr>
          <w:rFonts w:ascii="Brill" w:hAnsi="Brill" w:cs="Brill"/>
          <w:sz w:val="24"/>
          <w:szCs w:val="24"/>
          <w:vertAlign w:val="superscript"/>
          <w:lang w:val="en-US"/>
        </w:rPr>
        <w:t>)</w:t>
      </w:r>
      <w:r w:rsidRPr="008B7BBA">
        <w:rPr>
          <w:rFonts w:ascii="Brill" w:hAnsi="Brill" w:cs="Brill"/>
          <w:sz w:val="24"/>
          <w:szCs w:val="24"/>
        </w:rPr>
        <w:t xml:space="preserve"> Tuhanmu adalah Maha</w:t>
      </w:r>
      <w:r w:rsidR="00E6110A">
        <w:rPr>
          <w:rFonts w:ascii="Brill" w:hAnsi="Brill" w:cs="Brill"/>
          <w:sz w:val="24"/>
          <w:szCs w:val="24"/>
          <w:lang w:val="en-US"/>
        </w:rPr>
        <w:t xml:space="preserve"> </w:t>
      </w:r>
      <w:r w:rsidR="00E6110A" w:rsidRPr="008B7BBA">
        <w:rPr>
          <w:rFonts w:ascii="Brill" w:hAnsi="Brill" w:cs="Brill"/>
          <w:sz w:val="24"/>
          <w:szCs w:val="24"/>
        </w:rPr>
        <w:t>Kuasa</w:t>
      </w:r>
      <w:r w:rsidRPr="008B7BBA">
        <w:rPr>
          <w:rFonts w:ascii="Brill" w:hAnsi="Brill" w:cs="Brill"/>
          <w:sz w:val="24"/>
          <w:szCs w:val="24"/>
        </w:rPr>
        <w:t xml:space="preserve">. </w:t>
      </w:r>
    </w:p>
    <w:p w14:paraId="6ED00827"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 xml:space="preserve">Kebodohan </w:t>
      </w:r>
      <w:proofErr w:type="spellStart"/>
      <w:r w:rsidRPr="008B7BBA">
        <w:rPr>
          <w:rFonts w:ascii="Brill" w:hAnsi="Brill" w:cs="Brill"/>
          <w:b/>
          <w:bCs/>
          <w:sz w:val="24"/>
          <w:szCs w:val="24"/>
        </w:rPr>
        <w:t>Orang-Orang</w:t>
      </w:r>
      <w:proofErr w:type="spellEnd"/>
      <w:r w:rsidRPr="008B7BBA">
        <w:rPr>
          <w:rFonts w:ascii="Brill" w:hAnsi="Brill" w:cs="Brill"/>
          <w:b/>
          <w:bCs/>
          <w:sz w:val="24"/>
          <w:szCs w:val="24"/>
        </w:rPr>
        <w:t xml:space="preserve"> Musyrik</w:t>
      </w:r>
    </w:p>
    <w:p w14:paraId="3DD5AF70" w14:textId="47D21756"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Mereka menyembah selain Allah apa yang tidak memberikan manfaat dan tidak (pula) mendatangkan mudarat kepada mereka. Orang kafir adalah penolong (bagi setan dalam berbuat durhaka) terhadap Tuhannya.</w:t>
      </w:r>
    </w:p>
    <w:p w14:paraId="6F4822DB"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Tugas Nabi Muhammad dan Perintah untuk Bertawakal</w:t>
      </w:r>
    </w:p>
    <w:p w14:paraId="3D6E1F9F" w14:textId="3FC71B75"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Tidaklah Kami mengutus engkau (Nabi Muhammad), kecuali sebagai pembawa kabar gembira dan pemberi peringatan.</w:t>
      </w:r>
    </w:p>
    <w:p w14:paraId="44BFFE8A" w14:textId="603CFD27"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Katakanlah (Nabi Muhammad), “Aku tidak meminta imbalan apa pun dari kamu (dalam menyampaikan risalah itu), kecuali (mengharapkan agar) orang mau mengambil jalan kepada Tuhannya.”</w:t>
      </w:r>
    </w:p>
    <w:p w14:paraId="1494BD91" w14:textId="32D35FCB"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Bertawakallah kepada (Allah) Yang Maha</w:t>
      </w:r>
      <w:r w:rsidR="00E6110A">
        <w:rPr>
          <w:rFonts w:ascii="Brill" w:hAnsi="Brill" w:cs="Brill"/>
          <w:sz w:val="24"/>
          <w:szCs w:val="24"/>
          <w:lang w:val="en-US"/>
        </w:rPr>
        <w:t xml:space="preserve"> </w:t>
      </w:r>
      <w:r w:rsidR="00E6110A" w:rsidRPr="008B7BBA">
        <w:rPr>
          <w:rFonts w:ascii="Brill" w:hAnsi="Brill" w:cs="Brill"/>
          <w:sz w:val="24"/>
          <w:szCs w:val="24"/>
        </w:rPr>
        <w:t xml:space="preserve">Hidup </w:t>
      </w:r>
      <w:r w:rsidRPr="008B7BBA">
        <w:rPr>
          <w:rFonts w:ascii="Brill" w:hAnsi="Brill" w:cs="Brill"/>
          <w:sz w:val="24"/>
          <w:szCs w:val="24"/>
        </w:rPr>
        <w:t>yang tidak mati dan bertasbihlah dengan memuji-Nya. Cukuplah Dia Maha Mengetahui dosa hamba-hamba-Nya.</w:t>
      </w:r>
    </w:p>
    <w:p w14:paraId="29391774" w14:textId="7008DE84"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 xml:space="preserve">(Allah) yang menciptakan langit dan bumi serta apa yang ada di antara keduanya dalam enam masa. Kemudian, Dia bersemayam di atas </w:t>
      </w:r>
      <w:proofErr w:type="spellStart"/>
      <w:r w:rsidRPr="008B7BBA">
        <w:rPr>
          <w:rFonts w:ascii="Brill" w:hAnsi="Brill" w:cs="Brill"/>
          <w:sz w:val="24"/>
          <w:szCs w:val="24"/>
        </w:rPr>
        <w:t>ʻArasy</w:t>
      </w:r>
      <w:proofErr w:type="spellEnd"/>
      <w:r w:rsidRPr="008B7BBA">
        <w:rPr>
          <w:rFonts w:ascii="Brill" w:hAnsi="Brill" w:cs="Brill"/>
          <w:sz w:val="24"/>
          <w:szCs w:val="24"/>
        </w:rPr>
        <w:t>.</w:t>
      </w:r>
      <w:r w:rsidR="00CB0433" w:rsidRPr="008B7BBA">
        <w:rPr>
          <w:rStyle w:val="FootnoteReference"/>
          <w:rFonts w:ascii="Brill" w:hAnsi="Brill" w:cs="Brill"/>
          <w:sz w:val="24"/>
          <w:szCs w:val="24"/>
          <w:lang w:val="en-US"/>
        </w:rPr>
        <w:footnoteReference w:id="10"/>
      </w:r>
      <w:r w:rsidR="00CB0433" w:rsidRPr="008B7BBA">
        <w:rPr>
          <w:rFonts w:ascii="Brill" w:hAnsi="Brill" w:cs="Brill"/>
          <w:sz w:val="24"/>
          <w:szCs w:val="24"/>
          <w:vertAlign w:val="superscript"/>
          <w:lang w:val="en-US"/>
        </w:rPr>
        <w:t>)</w:t>
      </w:r>
      <w:r w:rsidRPr="008B7BBA">
        <w:rPr>
          <w:rFonts w:ascii="Brill" w:hAnsi="Brill" w:cs="Brill"/>
          <w:sz w:val="24"/>
          <w:szCs w:val="24"/>
        </w:rPr>
        <w:t xml:space="preserve"> (Dialah) Yang Maha Pengasih. Tanyakanlah (wahai Nabi Muhammad) tentang Dia (Allah) kepada Yang Maha Mengetahui (Allah).</w:t>
      </w:r>
    </w:p>
    <w:p w14:paraId="0E458453"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Celaan Allah kepada Orang Musyrik</w:t>
      </w:r>
    </w:p>
    <w:p w14:paraId="1BF22D0F" w14:textId="76FD90A0"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Apabila dikatakan kepada mereka, “Sujudlah kepada Yang Maha Pengasih.” Mereka menjawab, “Siapakah Yang Maha Pengasih itu? Apakah kami bersujud kepada (Allah) yang engkau (Nabi Muhammad) perintahkan kepada kami?” (Perintah) itu menambah mereka makin lari (dari kebenaran).</w:t>
      </w:r>
    </w:p>
    <w:p w14:paraId="34B7682D"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Bukti Kebesaran Allah di Langit dan Pergantian Siang dan Malam</w:t>
      </w:r>
    </w:p>
    <w:p w14:paraId="7B244403" w14:textId="16B3098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Maha memberkahi (Allah) yang menjadikan gugusan bintang di langit serta padanya pelita (matahari) dan bulan yang bercahaya.</w:t>
      </w:r>
    </w:p>
    <w:p w14:paraId="395213BD" w14:textId="237DBE56"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Dia (pula) yang menjadikan malam dan siang silih berganti bagi orang yang ingin mengambil pelajaran atau ingin bersyukur.</w:t>
      </w:r>
    </w:p>
    <w:p w14:paraId="1CCBFBD3"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i/>
          <w:iCs/>
          <w:sz w:val="24"/>
          <w:szCs w:val="24"/>
        </w:rPr>
      </w:pPr>
      <w:proofErr w:type="spellStart"/>
      <w:r w:rsidRPr="008B7BBA">
        <w:rPr>
          <w:rFonts w:ascii="Brill" w:hAnsi="Brill" w:cs="Brill"/>
          <w:b/>
          <w:bCs/>
          <w:sz w:val="24"/>
          <w:szCs w:val="24"/>
        </w:rPr>
        <w:t>Sifat-Sifat</w:t>
      </w:r>
      <w:proofErr w:type="spellEnd"/>
      <w:r w:rsidRPr="008B7BBA">
        <w:rPr>
          <w:rFonts w:ascii="Brill" w:hAnsi="Brill" w:cs="Brill"/>
          <w:b/>
          <w:bCs/>
          <w:sz w:val="24"/>
          <w:szCs w:val="24"/>
        </w:rPr>
        <w:t xml:space="preserve"> </w:t>
      </w:r>
      <w:r w:rsidRPr="008B7BBA">
        <w:rPr>
          <w:rFonts w:ascii="Brill" w:hAnsi="Brill" w:cs="Brill"/>
          <w:b/>
          <w:bCs/>
          <w:i/>
          <w:iCs/>
          <w:sz w:val="24"/>
          <w:szCs w:val="24"/>
        </w:rPr>
        <w:t>‘</w:t>
      </w:r>
      <w:proofErr w:type="spellStart"/>
      <w:r w:rsidRPr="008B7BBA">
        <w:rPr>
          <w:rFonts w:ascii="Brill" w:hAnsi="Brill" w:cs="Brill"/>
          <w:b/>
          <w:bCs/>
          <w:i/>
          <w:iCs/>
          <w:sz w:val="24"/>
          <w:szCs w:val="24"/>
        </w:rPr>
        <w:t>Ibādurraḥmān</w:t>
      </w:r>
      <w:proofErr w:type="spellEnd"/>
      <w:r w:rsidRPr="008B7BBA">
        <w:rPr>
          <w:rFonts w:ascii="Brill" w:hAnsi="Brill" w:cs="Brill"/>
          <w:b/>
          <w:bCs/>
          <w:i/>
          <w:iCs/>
          <w:sz w:val="24"/>
          <w:szCs w:val="24"/>
        </w:rPr>
        <w:t xml:space="preserve"> </w:t>
      </w:r>
    </w:p>
    <w:p w14:paraId="5888900A" w14:textId="32EEF3AB"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Hamba-hamba Tuhan Yang Maha Pengasih itu adalah yang berjalan di atas bumi dengan rendah hati dan apabila orang-orang bodoh menyapa mereka (dengan kata-kata yang menghina), mereka mengucapkan, “Salam.”</w:t>
      </w:r>
    </w:p>
    <w:p w14:paraId="0A0AA6EE" w14:textId="1B1AA777"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Dan, orang-orang yang mengisi waktu malamnya untuk beribadah kepada Tuhan mereka dengan bersujud dan berdiri.</w:t>
      </w:r>
    </w:p>
    <w:p w14:paraId="55B29D06" w14:textId="2E5C2A5A"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Dan, orang-orang yang berkata, “Wahai Tuhan kami, jauhkanlah azab Jahanam dari kami (karena) sesungguhnya azabnya itu kekal.”</w:t>
      </w:r>
    </w:p>
    <w:p w14:paraId="403EE198" w14:textId="68BF07E5"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lastRenderedPageBreak/>
        <w:t>Sesungguhnya ia (Jahanam itu) adalah tempat menetap dan kediaman yang paling buruk.</w:t>
      </w:r>
    </w:p>
    <w:p w14:paraId="47616C12" w14:textId="4B1046E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Dan, orang-orang yang apabila berinfak tidak berlebihan dan tidak (pula) kikir. (Infak mereka) adalah pertengahan antara keduanya.</w:t>
      </w:r>
    </w:p>
    <w:p w14:paraId="0FF29B2B" w14:textId="5701ADFF"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Dan, orang-orang yang tidak mempersekutukan Allah dengan sembahan lain, tidak membunuh orang yang diharamkan Allah kecuali dengan (alasan) yang benar, dan tidak berzina. Siapa yang melakukan demikian itu niscaya mendapat dosa.</w:t>
      </w:r>
    </w:p>
    <w:p w14:paraId="693782B5" w14:textId="5DC0E85A"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Baginya akan dilipatgandakan azab pada hari Kiamat dan dia kekal dengan azab itu dalam kehinaan.</w:t>
      </w:r>
    </w:p>
    <w:p w14:paraId="119E3B8A" w14:textId="20E75939"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Kecuali, orang yang bertobat, beriman, dan beramal saleh. Maka, Allah mengganti kejahatan mereka (dengan) kebaikan. Allah Maha Pengampun lagi Maha Penyayang.</w:t>
      </w:r>
    </w:p>
    <w:p w14:paraId="7E5ED22E" w14:textId="2DBEE72C"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Siapa yang bertobat dan beramal saleh sesungguhnya dia bertobat kepada Allah dengan tobat yang sebenarnya.</w:t>
      </w:r>
    </w:p>
    <w:p w14:paraId="16B21FA1" w14:textId="5456ACEC"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Dan, orang-orang yang tidak memberikan kesaksian palsu serta apabila mereka berpapasan dengan (orang-orang) yang berbuat sia-sia, mereka berlalu dengan menjaga kehormatannya.</w:t>
      </w:r>
    </w:p>
    <w:p w14:paraId="4A743323" w14:textId="6E12FF20"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Dan, orang-orang yang apabila diberi peringatan dengan ayat-ayat Tuhan mereka tidak bersikap sebagai orang-orang yang tuli dan buta.</w:t>
      </w:r>
    </w:p>
    <w:p w14:paraId="66DAA2C6" w14:textId="37A65677"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Dan, orang-orang yang berkata, “Wahai Tuhan kami, anugerahkanlah kepada kami penyejuk mata dari pasangan dan keturunan kami serta jadikanlah kami sebagai pemimpin bagi orang-orang yang bertakwa.”</w:t>
      </w:r>
    </w:p>
    <w:p w14:paraId="6CA376B2" w14:textId="77777777" w:rsidR="00622874" w:rsidRPr="008B7BBA" w:rsidRDefault="00622874" w:rsidP="004704CB">
      <w:pPr>
        <w:suppressAutoHyphens/>
        <w:autoSpaceDE w:val="0"/>
        <w:autoSpaceDN w:val="0"/>
        <w:adjustRightInd w:val="0"/>
        <w:spacing w:before="120" w:after="0" w:line="240" w:lineRule="auto"/>
        <w:textAlignment w:val="center"/>
        <w:rPr>
          <w:rFonts w:ascii="Brill" w:hAnsi="Brill" w:cs="Brill"/>
          <w:b/>
          <w:bCs/>
          <w:sz w:val="24"/>
          <w:szCs w:val="24"/>
        </w:rPr>
      </w:pPr>
      <w:r w:rsidRPr="008B7BBA">
        <w:rPr>
          <w:rFonts w:ascii="Brill" w:hAnsi="Brill" w:cs="Brill"/>
          <w:b/>
          <w:bCs/>
          <w:sz w:val="24"/>
          <w:szCs w:val="24"/>
        </w:rPr>
        <w:t xml:space="preserve">Pahala bagi </w:t>
      </w:r>
      <w:r w:rsidRPr="008B7BBA">
        <w:rPr>
          <w:rFonts w:ascii="Brill" w:hAnsi="Brill" w:cs="Brill"/>
          <w:b/>
          <w:bCs/>
          <w:i/>
          <w:iCs/>
          <w:sz w:val="24"/>
          <w:szCs w:val="24"/>
        </w:rPr>
        <w:t>‘</w:t>
      </w:r>
      <w:proofErr w:type="spellStart"/>
      <w:r w:rsidRPr="008B7BBA">
        <w:rPr>
          <w:rFonts w:ascii="Brill" w:hAnsi="Brill" w:cs="Brill"/>
          <w:b/>
          <w:bCs/>
          <w:i/>
          <w:iCs/>
          <w:sz w:val="24"/>
          <w:szCs w:val="24"/>
        </w:rPr>
        <w:t>Ibādurraḥmān</w:t>
      </w:r>
      <w:proofErr w:type="spellEnd"/>
    </w:p>
    <w:p w14:paraId="560D72AA" w14:textId="7789B208"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Mereka itu akan diberi balasan dengan tempat yang tinggi (dalam surga) atas kesabaran mereka serta di sana mereka akan disambut dengan penghormatan dan salam.</w:t>
      </w:r>
    </w:p>
    <w:p w14:paraId="5CF4C217" w14:textId="2204B796" w:rsidR="00622874" w:rsidRPr="008B7BBA" w:rsidRDefault="00622874" w:rsidP="004704CB">
      <w:pPr>
        <w:pStyle w:val="ListParagraph"/>
        <w:numPr>
          <w:ilvl w:val="0"/>
          <w:numId w:val="32"/>
        </w:numPr>
        <w:suppressAutoHyphens/>
        <w:autoSpaceDE w:val="0"/>
        <w:autoSpaceDN w:val="0"/>
        <w:adjustRightInd w:val="0"/>
        <w:spacing w:after="0" w:line="240" w:lineRule="auto"/>
        <w:ind w:left="426" w:hanging="426"/>
        <w:textAlignment w:val="center"/>
        <w:rPr>
          <w:rFonts w:ascii="Brill" w:hAnsi="Brill" w:cs="Brill"/>
          <w:sz w:val="24"/>
          <w:szCs w:val="24"/>
        </w:rPr>
      </w:pPr>
      <w:r w:rsidRPr="008B7BBA">
        <w:rPr>
          <w:rFonts w:ascii="Brill" w:hAnsi="Brill" w:cs="Brill"/>
          <w:sz w:val="24"/>
          <w:szCs w:val="24"/>
        </w:rPr>
        <w:t>Mereka kekal di dalamnya. (Surga) itu sebaik-baik tempat menetap dan kediaman.</w:t>
      </w:r>
    </w:p>
    <w:p w14:paraId="5799A7A5" w14:textId="2F6F7A1E" w:rsidR="00622874" w:rsidRPr="008B7BBA" w:rsidRDefault="00622874" w:rsidP="004704CB">
      <w:pPr>
        <w:pStyle w:val="ListParagraph"/>
        <w:numPr>
          <w:ilvl w:val="0"/>
          <w:numId w:val="32"/>
        </w:numPr>
        <w:spacing w:after="0" w:line="240" w:lineRule="auto"/>
        <w:ind w:left="426" w:hanging="426"/>
        <w:rPr>
          <w:rFonts w:ascii="Brill" w:hAnsi="Brill" w:cs="Brill"/>
          <w:sz w:val="24"/>
          <w:szCs w:val="24"/>
        </w:rPr>
      </w:pPr>
      <w:r w:rsidRPr="008B7BBA">
        <w:rPr>
          <w:rFonts w:ascii="Brill" w:hAnsi="Brill" w:cs="Brill"/>
          <w:sz w:val="24"/>
          <w:szCs w:val="24"/>
        </w:rPr>
        <w:t>Katakanlah (Nabi Muhammad kepada orang-orang musyrik), “Tuhanku tidak akan mengindahkanmu kalau tidak karena ibadahmu. Padahal, sungguh kamu telah mendustakan-Nya? Oleh karena itu, kelak (azab) pasti (menimpamu).”</w:t>
      </w:r>
    </w:p>
    <w:sectPr w:rsidR="00622874" w:rsidRPr="008B7BBA">
      <w:footnotePr>
        <w:numStart w:val="526"/>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2C567" w14:textId="77777777" w:rsidR="000908DB" w:rsidRDefault="000908DB" w:rsidP="00B21C83">
      <w:pPr>
        <w:spacing w:after="0" w:line="240" w:lineRule="auto"/>
      </w:pPr>
      <w:r>
        <w:separator/>
      </w:r>
    </w:p>
  </w:endnote>
  <w:endnote w:type="continuationSeparator" w:id="0">
    <w:p w14:paraId="3D33C345" w14:textId="77777777" w:rsidR="000908DB" w:rsidRDefault="000908DB" w:rsidP="00B21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Black">
    <w:panose1 w:val="00000000000000000000"/>
    <w:charset w:val="00"/>
    <w:family w:val="auto"/>
    <w:notTrueType/>
    <w:pitch w:val="default"/>
    <w:sig w:usb0="00000003" w:usb1="00000000" w:usb2="00000000" w:usb3="00000000" w:csb0="00000001" w:csb1="00000000"/>
  </w:font>
  <w:font w:name="Lato SemiBold">
    <w:panose1 w:val="00000000000000000000"/>
    <w:charset w:val="00"/>
    <w:family w:val="auto"/>
    <w:notTrueType/>
    <w:pitch w:val="default"/>
    <w:sig w:usb0="00000003" w:usb1="00000000" w:usb2="00000000" w:usb3="00000000" w:csb0="00000001" w:csb1="00000000"/>
  </w:font>
  <w:font w:name="Brill">
    <w:panose1 w:val="020F0602050406030203"/>
    <w:charset w:val="00"/>
    <w:family w:val="swiss"/>
    <w:pitch w:val="variable"/>
    <w:sig w:usb0="E00002FF" w:usb1="4200E4FB" w:usb2="02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7A0EA" w14:textId="77777777" w:rsidR="000908DB" w:rsidRDefault="000908DB" w:rsidP="00B21C83">
      <w:pPr>
        <w:spacing w:after="0" w:line="240" w:lineRule="auto"/>
      </w:pPr>
      <w:r>
        <w:separator/>
      </w:r>
    </w:p>
  </w:footnote>
  <w:footnote w:type="continuationSeparator" w:id="0">
    <w:p w14:paraId="6AE8329C" w14:textId="77777777" w:rsidR="000908DB" w:rsidRDefault="000908DB" w:rsidP="00B21C83">
      <w:pPr>
        <w:spacing w:after="0" w:line="240" w:lineRule="auto"/>
      </w:pPr>
      <w:r>
        <w:continuationSeparator/>
      </w:r>
    </w:p>
  </w:footnote>
  <w:footnote w:id="1">
    <w:p w14:paraId="64C2FA34" w14:textId="022F65E0" w:rsidR="00CB0433" w:rsidRPr="008B7BBA" w:rsidRDefault="00CB0433" w:rsidP="00CB0433">
      <w:pPr>
        <w:pStyle w:val="Footnote"/>
        <w:tabs>
          <w:tab w:val="clear" w:pos="440"/>
        </w:tabs>
        <w:spacing w:after="0" w:line="240" w:lineRule="auto"/>
        <w:ind w:left="0" w:firstLine="284"/>
        <w:jc w:val="left"/>
        <w:rPr>
          <w:color w:val="auto"/>
          <w:sz w:val="20"/>
          <w:szCs w:val="20"/>
          <w:lang w:val="id-ID"/>
        </w:rPr>
      </w:pPr>
      <w:r w:rsidRPr="008B7BBA">
        <w:rPr>
          <w:rStyle w:val="FootnoteReference"/>
          <w:color w:val="auto"/>
          <w:sz w:val="20"/>
          <w:szCs w:val="20"/>
          <w:lang w:val="id-ID"/>
        </w:rPr>
        <w:footnoteRef/>
      </w:r>
      <w:r w:rsidRPr="008B7BBA">
        <w:rPr>
          <w:color w:val="auto"/>
          <w:sz w:val="20"/>
          <w:szCs w:val="20"/>
          <w:vertAlign w:val="superscript"/>
          <w:lang w:val="id-ID"/>
        </w:rPr>
        <w:t>)</w:t>
      </w:r>
      <w:r w:rsidRPr="008B7BBA">
        <w:rPr>
          <w:color w:val="auto"/>
          <w:sz w:val="20"/>
          <w:szCs w:val="20"/>
          <w:lang w:val="id-ID"/>
        </w:rPr>
        <w:t xml:space="preserve"> Mereka mengharapkan kebinasaan supaya terlepas dari siksa yang sangat besar, yaitu azab di neraka yang sangat panas, dibelenggu, dan ditempatkan di tempat yang sangat sempit sebagaimana dilukiskan dalam ayat ini.</w:t>
      </w:r>
    </w:p>
  </w:footnote>
  <w:footnote w:id="2">
    <w:p w14:paraId="6F44BE41" w14:textId="09A22677" w:rsidR="00CB0433" w:rsidRPr="008B7BBA" w:rsidRDefault="00CB0433" w:rsidP="00CB0433">
      <w:pPr>
        <w:pStyle w:val="FootnoteText"/>
        <w:ind w:firstLine="284"/>
        <w:rPr>
          <w:rFonts w:ascii="Brill" w:hAnsi="Brill"/>
        </w:rPr>
      </w:pPr>
      <w:r w:rsidRPr="008B7BBA">
        <w:rPr>
          <w:rStyle w:val="FootnoteReference"/>
          <w:rFonts w:ascii="Brill" w:hAnsi="Brill"/>
        </w:rPr>
        <w:footnoteRef/>
      </w:r>
      <w:r w:rsidRPr="008B7BBA">
        <w:rPr>
          <w:rFonts w:ascii="Brill" w:hAnsi="Brill"/>
          <w:vertAlign w:val="superscript"/>
        </w:rPr>
        <w:t>)</w:t>
      </w:r>
      <w:r w:rsidRPr="008B7BBA">
        <w:rPr>
          <w:rFonts w:ascii="Brill" w:hAnsi="Brill"/>
        </w:rPr>
        <w:t xml:space="preserve"> </w:t>
      </w:r>
      <w:r w:rsidRPr="008B7BBA">
        <w:rPr>
          <w:rFonts w:ascii="Brill" w:hAnsi="Brill" w:cs="Brill"/>
        </w:rPr>
        <w:t>Setelah mereka dikumpulkan bersama</w:t>
      </w:r>
      <w:r w:rsidR="00DF03C4" w:rsidRPr="008B7BBA">
        <w:rPr>
          <w:rFonts w:ascii="Brill" w:hAnsi="Brill" w:cs="Brill"/>
        </w:rPr>
        <w:t xml:space="preserve"> </w:t>
      </w:r>
      <w:r w:rsidRPr="008B7BBA">
        <w:rPr>
          <w:rFonts w:ascii="Brill" w:hAnsi="Brill" w:cs="Brill"/>
        </w:rPr>
        <w:t>dengan sembah</w:t>
      </w:r>
      <w:r w:rsidR="00DF03C4" w:rsidRPr="008B7BBA">
        <w:rPr>
          <w:rFonts w:ascii="Brill" w:hAnsi="Brill" w:cs="Brill"/>
        </w:rPr>
        <w:t>an mereka</w:t>
      </w:r>
      <w:r w:rsidRPr="008B7BBA">
        <w:rPr>
          <w:rFonts w:ascii="Brill" w:hAnsi="Brill" w:cs="Brill"/>
        </w:rPr>
        <w:t xml:space="preserve">, yaitu malaikat, Uzair, Nabi Isa a.s., dan berhala-berhala, dan setelah Allah Swt. menanyakan kepada </w:t>
      </w:r>
      <w:r w:rsidR="00DF03C4" w:rsidRPr="008B7BBA">
        <w:rPr>
          <w:rFonts w:ascii="Brill" w:hAnsi="Brill" w:cs="Brill"/>
        </w:rPr>
        <w:t>sembahan itu</w:t>
      </w:r>
      <w:r w:rsidRPr="008B7BBA">
        <w:rPr>
          <w:rFonts w:ascii="Brill" w:hAnsi="Brill" w:cs="Brill"/>
        </w:rPr>
        <w:t xml:space="preserve">, apakah mereka yang menyesatkan orang-orang itu ataukah orang-orang itu yang sesat </w:t>
      </w:r>
      <w:r w:rsidR="00DF03C4" w:rsidRPr="008B7BBA">
        <w:rPr>
          <w:rFonts w:ascii="Brill" w:hAnsi="Brill" w:cs="Brill"/>
        </w:rPr>
        <w:t xml:space="preserve">dengan </w:t>
      </w:r>
      <w:r w:rsidRPr="008B7BBA">
        <w:rPr>
          <w:rFonts w:ascii="Brill" w:hAnsi="Brill" w:cs="Brill"/>
        </w:rPr>
        <w:t>sendirinya, maka yang disembah itu menjawab bahwa tidaklah pantas bagi mereka untuk menyembah selain Allah Swt.</w:t>
      </w:r>
      <w:r w:rsidR="00DF03C4" w:rsidRPr="008B7BBA">
        <w:rPr>
          <w:rFonts w:ascii="Brill" w:hAnsi="Brill" w:cs="Brill"/>
        </w:rPr>
        <w:t>,</w:t>
      </w:r>
      <w:r w:rsidRPr="008B7BBA">
        <w:rPr>
          <w:rFonts w:ascii="Brill" w:hAnsi="Brill" w:cs="Brill"/>
        </w:rPr>
        <w:t xml:space="preserve"> apalagi menyuruh orang lain menyembah selain Allah Swt.</w:t>
      </w:r>
    </w:p>
  </w:footnote>
  <w:footnote w:id="3">
    <w:p w14:paraId="3DAF88BC" w14:textId="3F001C06" w:rsidR="00CB0433" w:rsidRPr="008B7BBA" w:rsidRDefault="00CB0433" w:rsidP="00CB0433">
      <w:pPr>
        <w:pStyle w:val="Footnote"/>
        <w:tabs>
          <w:tab w:val="clear" w:pos="440"/>
        </w:tabs>
        <w:spacing w:after="0" w:line="240" w:lineRule="auto"/>
        <w:ind w:left="0" w:firstLine="284"/>
        <w:jc w:val="left"/>
        <w:rPr>
          <w:color w:val="auto"/>
          <w:sz w:val="20"/>
          <w:szCs w:val="20"/>
          <w:lang w:val="id-ID"/>
        </w:rPr>
      </w:pPr>
      <w:r w:rsidRPr="008B7BBA">
        <w:rPr>
          <w:rStyle w:val="FootnoteReference"/>
          <w:color w:val="auto"/>
          <w:sz w:val="20"/>
          <w:szCs w:val="20"/>
          <w:lang w:val="id-ID"/>
        </w:rPr>
        <w:footnoteRef/>
      </w:r>
      <w:r w:rsidRPr="008B7BBA">
        <w:rPr>
          <w:color w:val="auto"/>
          <w:sz w:val="20"/>
          <w:szCs w:val="20"/>
          <w:vertAlign w:val="superscript"/>
          <w:lang w:val="id-ID"/>
        </w:rPr>
        <w:t>)</w:t>
      </w:r>
      <w:r w:rsidRPr="008B7BBA">
        <w:rPr>
          <w:color w:val="auto"/>
          <w:sz w:val="20"/>
          <w:szCs w:val="20"/>
          <w:lang w:val="id-ID"/>
        </w:rPr>
        <w:t xml:space="preserve"> Ini adalah suatu ungkapan yang biasa diucapkan oleh orang Arab pada waktu menemui musuh atau bencana yang tidak dapat dihindari. Ungkapan itu berarti ‘semoga Allah Swt. menghindarkan bahaya ini dariku’.</w:t>
      </w:r>
    </w:p>
  </w:footnote>
  <w:footnote w:id="4">
    <w:p w14:paraId="62ED61A1" w14:textId="36C1AC69" w:rsidR="00CB0433" w:rsidRPr="008B7BBA" w:rsidRDefault="00CB0433" w:rsidP="00CB0433">
      <w:pPr>
        <w:suppressAutoHyphens/>
        <w:autoSpaceDE w:val="0"/>
        <w:autoSpaceDN w:val="0"/>
        <w:adjustRightInd w:val="0"/>
        <w:spacing w:after="0" w:line="240" w:lineRule="auto"/>
        <w:ind w:firstLine="284"/>
        <w:textAlignment w:val="center"/>
        <w:rPr>
          <w:rFonts w:ascii="Brill" w:hAnsi="Brill" w:cs="Brill"/>
          <w:sz w:val="20"/>
          <w:szCs w:val="20"/>
        </w:rPr>
      </w:pPr>
      <w:r w:rsidRPr="008B7BBA">
        <w:rPr>
          <w:rStyle w:val="FootnoteReference"/>
          <w:rFonts w:ascii="Brill" w:hAnsi="Brill"/>
          <w:sz w:val="20"/>
          <w:szCs w:val="20"/>
        </w:rPr>
        <w:footnoteRef/>
      </w:r>
      <w:r w:rsidRPr="008B7BBA">
        <w:rPr>
          <w:rFonts w:ascii="Brill" w:hAnsi="Brill"/>
          <w:sz w:val="20"/>
          <w:szCs w:val="20"/>
          <w:vertAlign w:val="superscript"/>
        </w:rPr>
        <w:t>)</w:t>
      </w:r>
      <w:r w:rsidRPr="008B7BBA">
        <w:rPr>
          <w:rFonts w:ascii="Brill" w:hAnsi="Brill"/>
          <w:sz w:val="20"/>
          <w:szCs w:val="20"/>
        </w:rPr>
        <w:t xml:space="preserve"> </w:t>
      </w:r>
      <w:r w:rsidRPr="008B7BBA">
        <w:rPr>
          <w:rFonts w:ascii="Brill" w:hAnsi="Brill" w:cs="Brill"/>
          <w:sz w:val="20"/>
          <w:szCs w:val="20"/>
        </w:rPr>
        <w:t>Amal-amal baik yang mereka kerjakan di dunia tidak dibalas oleh Allah Swt. di akhirat karena mereka tidak beriman.</w:t>
      </w:r>
    </w:p>
  </w:footnote>
  <w:footnote w:id="5">
    <w:p w14:paraId="669AF5E5" w14:textId="10C2FF61" w:rsidR="00CB0433" w:rsidRPr="008B7BBA" w:rsidRDefault="00CB0433" w:rsidP="00CB0433">
      <w:pPr>
        <w:pStyle w:val="Footnote"/>
        <w:tabs>
          <w:tab w:val="clear" w:pos="440"/>
        </w:tabs>
        <w:spacing w:after="0" w:line="240" w:lineRule="auto"/>
        <w:ind w:left="0" w:firstLine="284"/>
        <w:jc w:val="left"/>
        <w:rPr>
          <w:color w:val="auto"/>
          <w:sz w:val="20"/>
          <w:szCs w:val="20"/>
          <w:lang w:val="id-ID"/>
        </w:rPr>
      </w:pPr>
      <w:r w:rsidRPr="008B7BBA">
        <w:rPr>
          <w:rStyle w:val="FootnoteReference"/>
          <w:color w:val="auto"/>
          <w:sz w:val="20"/>
          <w:szCs w:val="20"/>
          <w:lang w:val="id-ID"/>
        </w:rPr>
        <w:footnoteRef/>
      </w:r>
      <w:r w:rsidRPr="008B7BBA">
        <w:rPr>
          <w:color w:val="auto"/>
          <w:sz w:val="20"/>
          <w:szCs w:val="20"/>
          <w:vertAlign w:val="superscript"/>
          <w:lang w:val="id-ID"/>
        </w:rPr>
        <w:t>)</w:t>
      </w:r>
      <w:r w:rsidRPr="008B7BBA">
        <w:rPr>
          <w:color w:val="auto"/>
          <w:sz w:val="20"/>
          <w:szCs w:val="20"/>
          <w:lang w:val="id-ID"/>
        </w:rPr>
        <w:t xml:space="preserve"> Yang dimaksud </w:t>
      </w:r>
      <w:r w:rsidRPr="008B7BBA">
        <w:rPr>
          <w:i/>
          <w:iCs/>
          <w:color w:val="auto"/>
          <w:sz w:val="20"/>
          <w:szCs w:val="20"/>
          <w:lang w:val="id-ID"/>
        </w:rPr>
        <w:t xml:space="preserve">si </w:t>
      </w:r>
      <w:proofErr w:type="spellStart"/>
      <w:r w:rsidRPr="008B7BBA">
        <w:rPr>
          <w:i/>
          <w:iCs/>
          <w:color w:val="auto"/>
          <w:sz w:val="20"/>
          <w:szCs w:val="20"/>
          <w:lang w:val="id-ID"/>
        </w:rPr>
        <w:t>fulan</w:t>
      </w:r>
      <w:proofErr w:type="spellEnd"/>
      <w:r w:rsidRPr="008B7BBA">
        <w:rPr>
          <w:color w:val="auto"/>
          <w:sz w:val="20"/>
          <w:szCs w:val="20"/>
          <w:lang w:val="id-ID"/>
        </w:rPr>
        <w:t xml:space="preserve"> adalah setan atau orang yang telah menyesatkannya di dunia.</w:t>
      </w:r>
    </w:p>
  </w:footnote>
  <w:footnote w:id="6">
    <w:p w14:paraId="7A5EB480" w14:textId="48B2976D" w:rsidR="00CB0433" w:rsidRPr="008B7BBA" w:rsidRDefault="00CB0433" w:rsidP="00CB0433">
      <w:pPr>
        <w:pStyle w:val="FootnoteText"/>
        <w:ind w:firstLine="284"/>
        <w:rPr>
          <w:rFonts w:ascii="Brill" w:hAnsi="Brill"/>
        </w:rPr>
      </w:pPr>
      <w:r w:rsidRPr="008B7BBA">
        <w:rPr>
          <w:rStyle w:val="FootnoteReference"/>
          <w:rFonts w:ascii="Brill" w:hAnsi="Brill"/>
        </w:rPr>
        <w:footnoteRef/>
      </w:r>
      <w:r w:rsidRPr="008B7BBA">
        <w:rPr>
          <w:rFonts w:ascii="Brill" w:hAnsi="Brill"/>
          <w:vertAlign w:val="superscript"/>
        </w:rPr>
        <w:t>)</w:t>
      </w:r>
      <w:r w:rsidRPr="008B7BBA">
        <w:rPr>
          <w:rFonts w:ascii="Brill" w:hAnsi="Brill"/>
        </w:rPr>
        <w:t xml:space="preserve"> </w:t>
      </w:r>
      <w:r w:rsidRPr="008B7BBA">
        <w:rPr>
          <w:rFonts w:ascii="Brill" w:hAnsi="Brill" w:cs="Brill"/>
        </w:rPr>
        <w:t>Al-Qur’an tidak diturunkan sekaligus, tetapi secara berangsur-angsur agar hati Nabi Muhammad saw. menjadi kuat dan mantap.</w:t>
      </w:r>
    </w:p>
  </w:footnote>
  <w:footnote w:id="7">
    <w:p w14:paraId="4EB71294" w14:textId="06680904" w:rsidR="00CB0433" w:rsidRPr="008B7BBA" w:rsidRDefault="00CB0433" w:rsidP="00CB0433">
      <w:pPr>
        <w:pStyle w:val="Footnote"/>
        <w:tabs>
          <w:tab w:val="clear" w:pos="440"/>
        </w:tabs>
        <w:spacing w:after="0" w:line="240" w:lineRule="auto"/>
        <w:ind w:left="0" w:firstLine="284"/>
        <w:jc w:val="left"/>
        <w:rPr>
          <w:color w:val="auto"/>
          <w:sz w:val="20"/>
          <w:szCs w:val="20"/>
          <w:lang w:val="id-ID"/>
        </w:rPr>
      </w:pPr>
      <w:r w:rsidRPr="008B7BBA">
        <w:rPr>
          <w:rStyle w:val="FootnoteReference"/>
          <w:color w:val="auto"/>
          <w:sz w:val="20"/>
          <w:szCs w:val="20"/>
          <w:lang w:val="id-ID"/>
        </w:rPr>
        <w:footnoteRef/>
      </w:r>
      <w:r w:rsidRPr="008B7BBA">
        <w:rPr>
          <w:color w:val="auto"/>
          <w:sz w:val="20"/>
          <w:szCs w:val="20"/>
          <w:vertAlign w:val="superscript"/>
          <w:lang w:val="id-ID"/>
        </w:rPr>
        <w:t>)</w:t>
      </w:r>
      <w:r w:rsidRPr="008B7BBA">
        <w:rPr>
          <w:color w:val="auto"/>
          <w:sz w:val="20"/>
          <w:szCs w:val="20"/>
          <w:lang w:val="id-ID"/>
        </w:rPr>
        <w:t xml:space="preserve"> </w:t>
      </w:r>
      <w:proofErr w:type="spellStart"/>
      <w:r w:rsidRPr="008B7BBA">
        <w:rPr>
          <w:i/>
          <w:iCs/>
          <w:color w:val="auto"/>
          <w:sz w:val="20"/>
          <w:szCs w:val="20"/>
          <w:lang w:val="id-ID"/>
        </w:rPr>
        <w:t>Rass</w:t>
      </w:r>
      <w:proofErr w:type="spellEnd"/>
      <w:r w:rsidRPr="008B7BBA">
        <w:rPr>
          <w:color w:val="auto"/>
          <w:sz w:val="20"/>
          <w:szCs w:val="20"/>
          <w:lang w:val="id-ID"/>
        </w:rPr>
        <w:t xml:space="preserve"> adalah telaga yang sudah kering airnya. Kata tersebut kemudian dijadikan nama suatu kaum. Mereka menyembah patung, lalu Allah Swt. mengutus Nabi </w:t>
      </w:r>
      <w:proofErr w:type="spellStart"/>
      <w:r w:rsidRPr="008B7BBA">
        <w:rPr>
          <w:color w:val="auto"/>
          <w:sz w:val="20"/>
          <w:szCs w:val="20"/>
          <w:lang w:val="id-ID"/>
        </w:rPr>
        <w:t>Syu‘aib</w:t>
      </w:r>
      <w:proofErr w:type="spellEnd"/>
      <w:r w:rsidRPr="008B7BBA">
        <w:rPr>
          <w:color w:val="auto"/>
          <w:sz w:val="20"/>
          <w:szCs w:val="20"/>
          <w:lang w:val="id-ID"/>
        </w:rPr>
        <w:t xml:space="preserve"> a.s. kepada mereka.</w:t>
      </w:r>
    </w:p>
  </w:footnote>
  <w:footnote w:id="8">
    <w:p w14:paraId="1A693037" w14:textId="351A92A4" w:rsidR="00CB0433" w:rsidRPr="008B7BBA" w:rsidRDefault="00CB0433" w:rsidP="00CB0433">
      <w:pPr>
        <w:pStyle w:val="Footnote"/>
        <w:tabs>
          <w:tab w:val="clear" w:pos="440"/>
        </w:tabs>
        <w:spacing w:after="0" w:line="240" w:lineRule="auto"/>
        <w:ind w:left="0" w:firstLine="284"/>
        <w:jc w:val="left"/>
        <w:rPr>
          <w:color w:val="auto"/>
          <w:sz w:val="20"/>
          <w:szCs w:val="20"/>
          <w:lang w:val="id-ID"/>
        </w:rPr>
      </w:pPr>
      <w:r w:rsidRPr="008B7BBA">
        <w:rPr>
          <w:rStyle w:val="FootnoteReference"/>
          <w:color w:val="auto"/>
          <w:sz w:val="20"/>
          <w:szCs w:val="20"/>
          <w:lang w:val="id-ID"/>
        </w:rPr>
        <w:footnoteRef/>
      </w:r>
      <w:r w:rsidRPr="008B7BBA">
        <w:rPr>
          <w:color w:val="auto"/>
          <w:sz w:val="20"/>
          <w:szCs w:val="20"/>
          <w:vertAlign w:val="superscript"/>
          <w:lang w:val="id-ID"/>
        </w:rPr>
        <w:t>)</w:t>
      </w:r>
      <w:r w:rsidRPr="008B7BBA">
        <w:rPr>
          <w:color w:val="auto"/>
          <w:sz w:val="20"/>
          <w:szCs w:val="20"/>
          <w:lang w:val="id-ID"/>
        </w:rPr>
        <w:t xml:space="preserve"> Maksud kalimat ini adalah </w:t>
      </w:r>
      <w:r w:rsidR="00B115A4" w:rsidRPr="008B7BBA">
        <w:rPr>
          <w:color w:val="auto"/>
          <w:sz w:val="20"/>
          <w:szCs w:val="20"/>
          <w:lang w:val="id-ID"/>
        </w:rPr>
        <w:t xml:space="preserve">bahwa </w:t>
      </w:r>
      <w:r w:rsidRPr="008B7BBA">
        <w:rPr>
          <w:color w:val="auto"/>
          <w:sz w:val="20"/>
          <w:szCs w:val="20"/>
          <w:lang w:val="id-ID"/>
        </w:rPr>
        <w:t>bayang-bayang itu Kami hilangkan secara perlahan sesuai perjalanan matahari menuju tempat terbenamnya.</w:t>
      </w:r>
    </w:p>
  </w:footnote>
  <w:footnote w:id="9">
    <w:p w14:paraId="52D0097C" w14:textId="546F7C48" w:rsidR="00CB0433" w:rsidRPr="008B7BBA" w:rsidRDefault="00CB0433" w:rsidP="00CB0433">
      <w:pPr>
        <w:pStyle w:val="FootnoteText"/>
        <w:ind w:firstLine="284"/>
        <w:rPr>
          <w:rFonts w:ascii="Brill" w:hAnsi="Brill"/>
        </w:rPr>
      </w:pPr>
      <w:r w:rsidRPr="008B7BBA">
        <w:rPr>
          <w:rStyle w:val="FootnoteReference"/>
          <w:rFonts w:ascii="Brill" w:hAnsi="Brill"/>
        </w:rPr>
        <w:footnoteRef/>
      </w:r>
      <w:r w:rsidRPr="008B7BBA">
        <w:rPr>
          <w:rFonts w:ascii="Brill" w:hAnsi="Brill"/>
          <w:vertAlign w:val="superscript"/>
        </w:rPr>
        <w:t>)</w:t>
      </w:r>
      <w:r w:rsidRPr="008B7BBA">
        <w:rPr>
          <w:rFonts w:ascii="Brill" w:hAnsi="Brill"/>
        </w:rPr>
        <w:t xml:space="preserve"> </w:t>
      </w:r>
      <w:proofErr w:type="spellStart"/>
      <w:r w:rsidRPr="008B7BBA">
        <w:rPr>
          <w:rFonts w:ascii="Brill" w:hAnsi="Brill" w:cs="Brill"/>
          <w:i/>
          <w:iCs/>
        </w:rPr>
        <w:t>Muṣāharah</w:t>
      </w:r>
      <w:proofErr w:type="spellEnd"/>
      <w:r w:rsidRPr="008B7BBA">
        <w:rPr>
          <w:rFonts w:ascii="Brill" w:hAnsi="Brill" w:cs="Brill"/>
        </w:rPr>
        <w:t xml:space="preserve"> (</w:t>
      </w:r>
      <w:proofErr w:type="spellStart"/>
      <w:r w:rsidRPr="008B7BBA">
        <w:rPr>
          <w:rFonts w:ascii="Brill" w:hAnsi="Brill" w:cs="Brill"/>
        </w:rPr>
        <w:t>persemendaan</w:t>
      </w:r>
      <w:proofErr w:type="spellEnd"/>
      <w:r w:rsidRPr="008B7BBA">
        <w:rPr>
          <w:rFonts w:ascii="Brill" w:hAnsi="Brill" w:cs="Brill"/>
        </w:rPr>
        <w:t>) adalah hubungan kekeluargaan yang timbul akibat ikatan pernikahan, seperti menantu, mertua, dan ipar.</w:t>
      </w:r>
    </w:p>
  </w:footnote>
  <w:footnote w:id="10">
    <w:p w14:paraId="587D9277" w14:textId="728D92B5" w:rsidR="00CB0433" w:rsidRPr="00B115A4" w:rsidRDefault="00CB0433" w:rsidP="00CB0433">
      <w:pPr>
        <w:pStyle w:val="Footnote"/>
        <w:tabs>
          <w:tab w:val="clear" w:pos="440"/>
        </w:tabs>
        <w:spacing w:after="0" w:line="240" w:lineRule="auto"/>
        <w:ind w:left="0" w:firstLine="284"/>
        <w:jc w:val="left"/>
        <w:rPr>
          <w:color w:val="auto"/>
          <w:sz w:val="20"/>
          <w:szCs w:val="20"/>
          <w:lang w:val="id-ID"/>
        </w:rPr>
      </w:pPr>
      <w:r w:rsidRPr="008B7BBA">
        <w:rPr>
          <w:rStyle w:val="FootnoteReference"/>
          <w:color w:val="auto"/>
          <w:sz w:val="20"/>
          <w:szCs w:val="20"/>
          <w:lang w:val="id-ID"/>
        </w:rPr>
        <w:footnoteRef/>
      </w:r>
      <w:r w:rsidRPr="008B7BBA">
        <w:rPr>
          <w:color w:val="auto"/>
          <w:sz w:val="20"/>
          <w:szCs w:val="20"/>
          <w:vertAlign w:val="superscript"/>
          <w:lang w:val="id-ID"/>
        </w:rPr>
        <w:t>)</w:t>
      </w:r>
      <w:r w:rsidRPr="008B7BBA">
        <w:rPr>
          <w:color w:val="auto"/>
          <w:sz w:val="20"/>
          <w:szCs w:val="20"/>
          <w:lang w:val="id-ID"/>
        </w:rPr>
        <w:t xml:space="preserve"> Lihat catatan kaki surah </w:t>
      </w:r>
      <w:proofErr w:type="spellStart"/>
      <w:r w:rsidRPr="008B7BBA">
        <w:rPr>
          <w:color w:val="auto"/>
          <w:sz w:val="20"/>
          <w:szCs w:val="20"/>
          <w:lang w:val="id-ID"/>
        </w:rPr>
        <w:t>al-A‘rāf</w:t>
      </w:r>
      <w:proofErr w:type="spellEnd"/>
      <w:r w:rsidR="00BA0194">
        <w:rPr>
          <w:color w:val="auto"/>
          <w:sz w:val="20"/>
          <w:szCs w:val="20"/>
        </w:rPr>
        <w:t xml:space="preserve"> (</w:t>
      </w:r>
      <w:r w:rsidRPr="008B7BBA">
        <w:rPr>
          <w:color w:val="auto"/>
          <w:sz w:val="20"/>
          <w:szCs w:val="20"/>
          <w:lang w:val="id-ID"/>
        </w:rPr>
        <w:t>7</w:t>
      </w:r>
      <w:r w:rsidR="00BA0194">
        <w:rPr>
          <w:color w:val="auto"/>
          <w:sz w:val="20"/>
          <w:szCs w:val="20"/>
        </w:rPr>
        <w:t>)</w:t>
      </w:r>
      <w:r w:rsidRPr="008B7BBA">
        <w:rPr>
          <w:color w:val="auto"/>
          <w:sz w:val="20"/>
          <w:szCs w:val="20"/>
          <w:lang w:val="id-ID"/>
        </w:rPr>
        <w:t>: 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818"/>
    <w:multiLevelType w:val="hybridMultilevel"/>
    <w:tmpl w:val="D34E007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A013AF"/>
    <w:multiLevelType w:val="hybridMultilevel"/>
    <w:tmpl w:val="982EA4DE"/>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662966"/>
    <w:multiLevelType w:val="hybridMultilevel"/>
    <w:tmpl w:val="C48A773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C426817"/>
    <w:multiLevelType w:val="hybridMultilevel"/>
    <w:tmpl w:val="EDFEE5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95502F"/>
    <w:multiLevelType w:val="hybridMultilevel"/>
    <w:tmpl w:val="AFFCD34E"/>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564D64"/>
    <w:multiLevelType w:val="hybridMultilevel"/>
    <w:tmpl w:val="9446C82A"/>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3217A6"/>
    <w:multiLevelType w:val="hybridMultilevel"/>
    <w:tmpl w:val="F6B878F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5C2FAF"/>
    <w:multiLevelType w:val="hybridMultilevel"/>
    <w:tmpl w:val="04DEFDD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08A0B47"/>
    <w:multiLevelType w:val="hybridMultilevel"/>
    <w:tmpl w:val="A61889E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1771085"/>
    <w:multiLevelType w:val="hybridMultilevel"/>
    <w:tmpl w:val="D646C6A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32E5FCC"/>
    <w:multiLevelType w:val="hybridMultilevel"/>
    <w:tmpl w:val="CF905F92"/>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8F6546"/>
    <w:multiLevelType w:val="hybridMultilevel"/>
    <w:tmpl w:val="0B04F23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DA02129"/>
    <w:multiLevelType w:val="hybridMultilevel"/>
    <w:tmpl w:val="9F7A773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2E83C4E"/>
    <w:multiLevelType w:val="hybridMultilevel"/>
    <w:tmpl w:val="847ACC54"/>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35F04E8"/>
    <w:multiLevelType w:val="hybridMultilevel"/>
    <w:tmpl w:val="B2AA9AE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7991DF6"/>
    <w:multiLevelType w:val="hybridMultilevel"/>
    <w:tmpl w:val="D7243C0E"/>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83F02A7"/>
    <w:multiLevelType w:val="hybridMultilevel"/>
    <w:tmpl w:val="EE7E0A66"/>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A396CD6"/>
    <w:multiLevelType w:val="hybridMultilevel"/>
    <w:tmpl w:val="357EA8B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E185E7D"/>
    <w:multiLevelType w:val="hybridMultilevel"/>
    <w:tmpl w:val="62CE186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F8516FC"/>
    <w:multiLevelType w:val="hybridMultilevel"/>
    <w:tmpl w:val="F090584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28C2B1C"/>
    <w:multiLevelType w:val="hybridMultilevel"/>
    <w:tmpl w:val="397CC8F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2AB5047"/>
    <w:multiLevelType w:val="hybridMultilevel"/>
    <w:tmpl w:val="DB80437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5DE17BD"/>
    <w:multiLevelType w:val="hybridMultilevel"/>
    <w:tmpl w:val="6DFA839A"/>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84003AB"/>
    <w:multiLevelType w:val="hybridMultilevel"/>
    <w:tmpl w:val="C1707EFA"/>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49F32A39"/>
    <w:multiLevelType w:val="hybridMultilevel"/>
    <w:tmpl w:val="1026F08E"/>
    <w:lvl w:ilvl="0" w:tplc="CF2A21CA">
      <w:start w:val="1"/>
      <w:numFmt w:val="decimal"/>
      <w:lvlText w:val="%1."/>
      <w:lvlJc w:val="left"/>
      <w:pPr>
        <w:ind w:left="720" w:hanging="360"/>
      </w:pPr>
      <w:rPr>
        <w:rFonts w:hint="default"/>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4AE27AD6"/>
    <w:multiLevelType w:val="hybridMultilevel"/>
    <w:tmpl w:val="59929B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4F221E17"/>
    <w:multiLevelType w:val="hybridMultilevel"/>
    <w:tmpl w:val="1F8A3E0E"/>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FC21064"/>
    <w:multiLevelType w:val="hybridMultilevel"/>
    <w:tmpl w:val="24C6472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5061C42"/>
    <w:multiLevelType w:val="hybridMultilevel"/>
    <w:tmpl w:val="A224D45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6C63F3E"/>
    <w:multiLevelType w:val="hybridMultilevel"/>
    <w:tmpl w:val="DA208552"/>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C3A6118"/>
    <w:multiLevelType w:val="hybridMultilevel"/>
    <w:tmpl w:val="3B44F2E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CCA7597"/>
    <w:multiLevelType w:val="hybridMultilevel"/>
    <w:tmpl w:val="EAAEB3C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616A7AEF"/>
    <w:multiLevelType w:val="hybridMultilevel"/>
    <w:tmpl w:val="1024914C"/>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7F32665"/>
    <w:multiLevelType w:val="hybridMultilevel"/>
    <w:tmpl w:val="4E20751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8A12FAF"/>
    <w:multiLevelType w:val="hybridMultilevel"/>
    <w:tmpl w:val="2AF694E2"/>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AB44E89"/>
    <w:multiLevelType w:val="hybridMultilevel"/>
    <w:tmpl w:val="58CCE686"/>
    <w:lvl w:ilvl="0" w:tplc="39501AA0">
      <w:start w:val="1"/>
      <w:numFmt w:val="decimal"/>
      <w:lvlText w:val="%1."/>
      <w:lvlJc w:val="left"/>
      <w:pPr>
        <w:ind w:left="780" w:hanging="420"/>
      </w:pPr>
      <w:rPr>
        <w:rFonts w:hint="default"/>
        <w:i w:val="0"/>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DC20064"/>
    <w:multiLevelType w:val="hybridMultilevel"/>
    <w:tmpl w:val="B6EE7CB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6E3F3B5A"/>
    <w:multiLevelType w:val="hybridMultilevel"/>
    <w:tmpl w:val="4516C1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6F794C09"/>
    <w:multiLevelType w:val="hybridMultilevel"/>
    <w:tmpl w:val="83C24A10"/>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05B19B3"/>
    <w:multiLevelType w:val="hybridMultilevel"/>
    <w:tmpl w:val="600E6594"/>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15:restartNumberingAfterBreak="0">
    <w:nsid w:val="720A42D2"/>
    <w:multiLevelType w:val="hybridMultilevel"/>
    <w:tmpl w:val="5E0A40AA"/>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73DE52F0"/>
    <w:multiLevelType w:val="hybridMultilevel"/>
    <w:tmpl w:val="1DA82112"/>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56457D9"/>
    <w:multiLevelType w:val="hybridMultilevel"/>
    <w:tmpl w:val="AAEA819E"/>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86B7C53"/>
    <w:multiLevelType w:val="hybridMultilevel"/>
    <w:tmpl w:val="7BFCD93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C5A6930"/>
    <w:multiLevelType w:val="hybridMultilevel"/>
    <w:tmpl w:val="28361BA8"/>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7D0C041A"/>
    <w:multiLevelType w:val="hybridMultilevel"/>
    <w:tmpl w:val="070A8142"/>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7D1563D6"/>
    <w:multiLevelType w:val="hybridMultilevel"/>
    <w:tmpl w:val="ACC23ED4"/>
    <w:lvl w:ilvl="0" w:tplc="D1A675E2">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DB97778"/>
    <w:multiLevelType w:val="hybridMultilevel"/>
    <w:tmpl w:val="EF760DB0"/>
    <w:lvl w:ilvl="0" w:tplc="B4386F86">
      <w:start w:val="1"/>
      <w:numFmt w:val="decimal"/>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294629563">
    <w:abstractNumId w:val="24"/>
  </w:num>
  <w:num w:numId="2" w16cid:durableId="1333798015">
    <w:abstractNumId w:val="37"/>
  </w:num>
  <w:num w:numId="3" w16cid:durableId="815147893">
    <w:abstractNumId w:val="36"/>
  </w:num>
  <w:num w:numId="4" w16cid:durableId="59794345">
    <w:abstractNumId w:val="41"/>
  </w:num>
  <w:num w:numId="5" w16cid:durableId="735667379">
    <w:abstractNumId w:val="43"/>
  </w:num>
  <w:num w:numId="6" w16cid:durableId="896404204">
    <w:abstractNumId w:val="47"/>
  </w:num>
  <w:num w:numId="7" w16cid:durableId="678780133">
    <w:abstractNumId w:val="13"/>
  </w:num>
  <w:num w:numId="8" w16cid:durableId="820390662">
    <w:abstractNumId w:val="0"/>
  </w:num>
  <w:num w:numId="9" w16cid:durableId="309096515">
    <w:abstractNumId w:val="30"/>
  </w:num>
  <w:num w:numId="10" w16cid:durableId="1565262514">
    <w:abstractNumId w:val="19"/>
  </w:num>
  <w:num w:numId="11" w16cid:durableId="1212378010">
    <w:abstractNumId w:val="11"/>
  </w:num>
  <w:num w:numId="12" w16cid:durableId="1279098295">
    <w:abstractNumId w:val="25"/>
  </w:num>
  <w:num w:numId="13" w16cid:durableId="1162890885">
    <w:abstractNumId w:val="40"/>
  </w:num>
  <w:num w:numId="14" w16cid:durableId="1327856896">
    <w:abstractNumId w:val="12"/>
  </w:num>
  <w:num w:numId="15" w16cid:durableId="105270467">
    <w:abstractNumId w:val="42"/>
  </w:num>
  <w:num w:numId="16" w16cid:durableId="163938183">
    <w:abstractNumId w:val="44"/>
  </w:num>
  <w:num w:numId="17" w16cid:durableId="1287010722">
    <w:abstractNumId w:val="16"/>
  </w:num>
  <w:num w:numId="18" w16cid:durableId="445344132">
    <w:abstractNumId w:val="2"/>
  </w:num>
  <w:num w:numId="19" w16cid:durableId="800463967">
    <w:abstractNumId w:val="31"/>
  </w:num>
  <w:num w:numId="20" w16cid:durableId="2040541560">
    <w:abstractNumId w:val="3"/>
  </w:num>
  <w:num w:numId="21" w16cid:durableId="1102872330">
    <w:abstractNumId w:val="15"/>
  </w:num>
  <w:num w:numId="22" w16cid:durableId="658384079">
    <w:abstractNumId w:val="39"/>
  </w:num>
  <w:num w:numId="23" w16cid:durableId="851458099">
    <w:abstractNumId w:val="10"/>
  </w:num>
  <w:num w:numId="24" w16cid:durableId="1438986071">
    <w:abstractNumId w:val="5"/>
  </w:num>
  <w:num w:numId="25" w16cid:durableId="684211347">
    <w:abstractNumId w:val="23"/>
  </w:num>
  <w:num w:numId="26" w16cid:durableId="402869744">
    <w:abstractNumId w:val="46"/>
  </w:num>
  <w:num w:numId="27" w16cid:durableId="246154591">
    <w:abstractNumId w:val="38"/>
  </w:num>
  <w:num w:numId="28" w16cid:durableId="508833133">
    <w:abstractNumId w:val="26"/>
  </w:num>
  <w:num w:numId="29" w16cid:durableId="1708136178">
    <w:abstractNumId w:val="29"/>
  </w:num>
  <w:num w:numId="30" w16cid:durableId="745033862">
    <w:abstractNumId w:val="45"/>
  </w:num>
  <w:num w:numId="31" w16cid:durableId="1127354478">
    <w:abstractNumId w:val="20"/>
  </w:num>
  <w:num w:numId="32" w16cid:durableId="1386643416">
    <w:abstractNumId w:val="22"/>
  </w:num>
  <w:num w:numId="33" w16cid:durableId="2002613437">
    <w:abstractNumId w:val="33"/>
  </w:num>
  <w:num w:numId="34" w16cid:durableId="2096826551">
    <w:abstractNumId w:val="27"/>
  </w:num>
  <w:num w:numId="35" w16cid:durableId="2044089277">
    <w:abstractNumId w:val="34"/>
  </w:num>
  <w:num w:numId="36" w16cid:durableId="1993632326">
    <w:abstractNumId w:val="6"/>
  </w:num>
  <w:num w:numId="37" w16cid:durableId="1790591560">
    <w:abstractNumId w:val="35"/>
  </w:num>
  <w:num w:numId="38" w16cid:durableId="1643345889">
    <w:abstractNumId w:val="18"/>
  </w:num>
  <w:num w:numId="39" w16cid:durableId="588196876">
    <w:abstractNumId w:val="17"/>
  </w:num>
  <w:num w:numId="40" w16cid:durableId="248003249">
    <w:abstractNumId w:val="8"/>
  </w:num>
  <w:num w:numId="41" w16cid:durableId="971133054">
    <w:abstractNumId w:val="1"/>
  </w:num>
  <w:num w:numId="42" w16cid:durableId="1995374826">
    <w:abstractNumId w:val="28"/>
  </w:num>
  <w:num w:numId="43" w16cid:durableId="667093776">
    <w:abstractNumId w:val="4"/>
  </w:num>
  <w:num w:numId="44" w16cid:durableId="1551456042">
    <w:abstractNumId w:val="21"/>
  </w:num>
  <w:num w:numId="45" w16cid:durableId="307251223">
    <w:abstractNumId w:val="32"/>
  </w:num>
  <w:num w:numId="46" w16cid:durableId="1474907591">
    <w:abstractNumId w:val="14"/>
  </w:num>
  <w:num w:numId="47" w16cid:durableId="709233684">
    <w:abstractNumId w:val="9"/>
  </w:num>
  <w:num w:numId="48" w16cid:durableId="142445587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Start w:val="526"/>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A53"/>
    <w:rsid w:val="00035727"/>
    <w:rsid w:val="00050C26"/>
    <w:rsid w:val="000604A5"/>
    <w:rsid w:val="00080CB7"/>
    <w:rsid w:val="000908DB"/>
    <w:rsid w:val="000C541F"/>
    <w:rsid w:val="000D6390"/>
    <w:rsid w:val="00123130"/>
    <w:rsid w:val="001453A1"/>
    <w:rsid w:val="001B25DB"/>
    <w:rsid w:val="00220471"/>
    <w:rsid w:val="00245901"/>
    <w:rsid w:val="002B1480"/>
    <w:rsid w:val="002D08DC"/>
    <w:rsid w:val="00315E30"/>
    <w:rsid w:val="0035276F"/>
    <w:rsid w:val="004115D5"/>
    <w:rsid w:val="004704CB"/>
    <w:rsid w:val="004947B1"/>
    <w:rsid w:val="00505AB3"/>
    <w:rsid w:val="00566CF2"/>
    <w:rsid w:val="00574171"/>
    <w:rsid w:val="005E34A2"/>
    <w:rsid w:val="0060422D"/>
    <w:rsid w:val="006073A5"/>
    <w:rsid w:val="00622874"/>
    <w:rsid w:val="006A24AF"/>
    <w:rsid w:val="006B1E37"/>
    <w:rsid w:val="0073027B"/>
    <w:rsid w:val="00742A53"/>
    <w:rsid w:val="00787F0D"/>
    <w:rsid w:val="007924D6"/>
    <w:rsid w:val="007B4759"/>
    <w:rsid w:val="00866F73"/>
    <w:rsid w:val="008B7BBA"/>
    <w:rsid w:val="00932F3B"/>
    <w:rsid w:val="00933018"/>
    <w:rsid w:val="00986511"/>
    <w:rsid w:val="00986620"/>
    <w:rsid w:val="00A0209F"/>
    <w:rsid w:val="00A175F8"/>
    <w:rsid w:val="00A6059B"/>
    <w:rsid w:val="00A60DD6"/>
    <w:rsid w:val="00A62056"/>
    <w:rsid w:val="00B115A4"/>
    <w:rsid w:val="00B21C83"/>
    <w:rsid w:val="00BA0194"/>
    <w:rsid w:val="00C37570"/>
    <w:rsid w:val="00CB0433"/>
    <w:rsid w:val="00CD162D"/>
    <w:rsid w:val="00CD2518"/>
    <w:rsid w:val="00CE31E9"/>
    <w:rsid w:val="00D1197C"/>
    <w:rsid w:val="00D270F5"/>
    <w:rsid w:val="00D45D32"/>
    <w:rsid w:val="00D80D1B"/>
    <w:rsid w:val="00DE3458"/>
    <w:rsid w:val="00DF03C4"/>
    <w:rsid w:val="00E6110A"/>
    <w:rsid w:val="00EA5B19"/>
    <w:rsid w:val="00EA6686"/>
    <w:rsid w:val="00F44088"/>
    <w:rsid w:val="00F674E2"/>
    <w:rsid w:val="00F808E8"/>
    <w:rsid w:val="00FA127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84B2"/>
  <w15:chartTrackingRefBased/>
  <w15:docId w15:val="{88DB0A3C-930C-4F9B-93D3-37B3DAA5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Surah">
    <w:name w:val="Judul Surah"/>
    <w:basedOn w:val="Normal"/>
    <w:uiPriority w:val="99"/>
    <w:rsid w:val="00B21C83"/>
    <w:pPr>
      <w:suppressAutoHyphens/>
      <w:autoSpaceDE w:val="0"/>
      <w:autoSpaceDN w:val="0"/>
      <w:adjustRightInd w:val="0"/>
      <w:spacing w:after="57" w:line="288" w:lineRule="auto"/>
      <w:jc w:val="center"/>
      <w:textAlignment w:val="center"/>
    </w:pPr>
    <w:rPr>
      <w:rFonts w:ascii="Lato Black" w:hAnsi="Lato Black" w:cs="Lato Black"/>
      <w:color w:val="00FF00"/>
      <w:sz w:val="26"/>
      <w:szCs w:val="26"/>
      <w:lang w:val="en-US"/>
    </w:rPr>
  </w:style>
  <w:style w:type="paragraph" w:customStyle="1" w:styleId="Artisurah">
    <w:name w:val="Arti surah"/>
    <w:basedOn w:val="JudulSurah"/>
    <w:uiPriority w:val="99"/>
    <w:rsid w:val="00B21C83"/>
    <w:pPr>
      <w:spacing w:after="0"/>
    </w:pPr>
    <w:rPr>
      <w:rFonts w:ascii="Lato SemiBold" w:hAnsi="Lato SemiBold" w:cs="Lato SemiBold"/>
      <w:color w:val="000000"/>
      <w:sz w:val="22"/>
      <w:szCs w:val="22"/>
    </w:rPr>
  </w:style>
  <w:style w:type="paragraph" w:customStyle="1" w:styleId="isi12-10">
    <w:name w:val="isi12(-10)"/>
    <w:basedOn w:val="Normal"/>
    <w:uiPriority w:val="99"/>
    <w:rsid w:val="00B21C83"/>
    <w:pPr>
      <w:tabs>
        <w:tab w:val="left" w:pos="283"/>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Subjudul">
    <w:name w:val="Sub judul"/>
    <w:basedOn w:val="Normal"/>
    <w:uiPriority w:val="99"/>
    <w:rsid w:val="00B21C83"/>
    <w:pPr>
      <w:tabs>
        <w:tab w:val="left" w:pos="283"/>
      </w:tabs>
      <w:suppressAutoHyphens/>
      <w:autoSpaceDE w:val="0"/>
      <w:autoSpaceDN w:val="0"/>
      <w:adjustRightInd w:val="0"/>
      <w:spacing w:before="57" w:after="57" w:line="220" w:lineRule="atLeast"/>
      <w:textAlignment w:val="center"/>
    </w:pPr>
    <w:rPr>
      <w:rFonts w:ascii="Brill" w:hAnsi="Brill" w:cs="Brill"/>
      <w:b/>
      <w:bCs/>
      <w:color w:val="00FF00"/>
      <w:lang w:val="en-US"/>
    </w:rPr>
  </w:style>
  <w:style w:type="paragraph" w:customStyle="1" w:styleId="Juz">
    <w:name w:val="Juz"/>
    <w:basedOn w:val="Normal"/>
    <w:uiPriority w:val="99"/>
    <w:rsid w:val="00B21C83"/>
    <w:pPr>
      <w:suppressAutoHyphens/>
      <w:autoSpaceDE w:val="0"/>
      <w:autoSpaceDN w:val="0"/>
      <w:adjustRightInd w:val="0"/>
      <w:spacing w:after="57" w:line="288" w:lineRule="auto"/>
      <w:jc w:val="center"/>
      <w:textAlignment w:val="center"/>
    </w:pPr>
    <w:rPr>
      <w:rFonts w:ascii="Candara" w:hAnsi="Candara" w:cs="Candara"/>
      <w:b/>
      <w:bCs/>
      <w:color w:val="00FF00"/>
      <w:sz w:val="26"/>
      <w:szCs w:val="26"/>
      <w:lang w:val="en-US"/>
    </w:rPr>
  </w:style>
  <w:style w:type="paragraph" w:customStyle="1" w:styleId="isi1101-10">
    <w:name w:val="isi 11 0.1 (-10)"/>
    <w:basedOn w:val="Normal"/>
    <w:uiPriority w:val="99"/>
    <w:rsid w:val="00B21C83"/>
    <w:pPr>
      <w:tabs>
        <w:tab w:val="left" w:pos="283"/>
      </w:tabs>
      <w:suppressAutoHyphens/>
      <w:autoSpaceDE w:val="0"/>
      <w:autoSpaceDN w:val="0"/>
      <w:adjustRightInd w:val="0"/>
      <w:spacing w:after="57" w:line="220" w:lineRule="atLeast"/>
      <w:jc w:val="both"/>
      <w:textAlignment w:val="center"/>
    </w:pPr>
    <w:rPr>
      <w:rFonts w:ascii="Brill" w:hAnsi="Brill" w:cs="Brill"/>
      <w:color w:val="000000"/>
      <w:spacing w:val="-2"/>
      <w:lang w:val="en-US"/>
    </w:rPr>
  </w:style>
  <w:style w:type="paragraph" w:styleId="ListParagraph">
    <w:name w:val="List Paragraph"/>
    <w:basedOn w:val="Normal"/>
    <w:uiPriority w:val="34"/>
    <w:qFormat/>
    <w:rsid w:val="00B21C83"/>
    <w:pPr>
      <w:ind w:left="720"/>
      <w:contextualSpacing/>
    </w:pPr>
  </w:style>
  <w:style w:type="character" w:styleId="FootnoteReference">
    <w:name w:val="footnote reference"/>
    <w:basedOn w:val="DefaultParagraphFont"/>
    <w:uiPriority w:val="99"/>
    <w:semiHidden/>
    <w:unhideWhenUsed/>
    <w:rsid w:val="00B21C83"/>
    <w:rPr>
      <w:vertAlign w:val="superscript"/>
    </w:rPr>
  </w:style>
  <w:style w:type="paragraph" w:styleId="FootnoteText">
    <w:name w:val="footnote text"/>
    <w:basedOn w:val="Normal"/>
    <w:link w:val="FootnoteTextChar"/>
    <w:uiPriority w:val="99"/>
    <w:semiHidden/>
    <w:unhideWhenUsed/>
    <w:rsid w:val="00B21C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83"/>
    <w:rPr>
      <w:sz w:val="20"/>
      <w:szCs w:val="20"/>
      <w:lang w:val="id-ID"/>
    </w:rPr>
  </w:style>
  <w:style w:type="paragraph" w:customStyle="1" w:styleId="Footnote">
    <w:name w:val="Footnote"/>
    <w:basedOn w:val="Normal"/>
    <w:uiPriority w:val="99"/>
    <w:rsid w:val="00B21C83"/>
    <w:pPr>
      <w:tabs>
        <w:tab w:val="left" w:pos="440"/>
      </w:tabs>
      <w:suppressAutoHyphens/>
      <w:autoSpaceDE w:val="0"/>
      <w:autoSpaceDN w:val="0"/>
      <w:adjustRightInd w:val="0"/>
      <w:spacing w:after="28" w:line="180" w:lineRule="atLeast"/>
      <w:ind w:left="397" w:hanging="397"/>
      <w:jc w:val="both"/>
      <w:textAlignment w:val="center"/>
    </w:pPr>
    <w:rPr>
      <w:rFonts w:ascii="Brill" w:hAnsi="Brill" w:cs="Brill"/>
      <w:color w:val="000000"/>
      <w:sz w:val="16"/>
      <w:szCs w:val="16"/>
      <w:lang w:val="en-US"/>
    </w:rPr>
  </w:style>
  <w:style w:type="paragraph" w:customStyle="1" w:styleId="isi13">
    <w:name w:val="isi13"/>
    <w:basedOn w:val="Normal"/>
    <w:uiPriority w:val="99"/>
    <w:rsid w:val="00123130"/>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3503">
    <w:name w:val="isi13.5 03"/>
    <w:basedOn w:val="Normal"/>
    <w:uiPriority w:val="99"/>
    <w:rsid w:val="00123130"/>
    <w:pPr>
      <w:tabs>
        <w:tab w:val="left" w:pos="283"/>
      </w:tabs>
      <w:suppressAutoHyphens/>
      <w:autoSpaceDE w:val="0"/>
      <w:autoSpaceDN w:val="0"/>
      <w:adjustRightInd w:val="0"/>
      <w:spacing w:after="170" w:line="270" w:lineRule="atLeast"/>
      <w:jc w:val="both"/>
      <w:textAlignment w:val="center"/>
    </w:pPr>
    <w:rPr>
      <w:rFonts w:ascii="Brill" w:hAnsi="Brill" w:cs="Brill"/>
      <w:color w:val="000000"/>
      <w:lang w:val="en-US"/>
    </w:rPr>
  </w:style>
  <w:style w:type="paragraph" w:customStyle="1" w:styleId="isi13-10">
    <w:name w:val="isi13(-10)"/>
    <w:basedOn w:val="Normal"/>
    <w:uiPriority w:val="99"/>
    <w:rsid w:val="000D6390"/>
    <w:pPr>
      <w:tabs>
        <w:tab w:val="left" w:pos="283"/>
      </w:tabs>
      <w:suppressAutoHyphens/>
      <w:autoSpaceDE w:val="0"/>
      <w:autoSpaceDN w:val="0"/>
      <w:adjustRightInd w:val="0"/>
      <w:spacing w:after="113" w:line="260" w:lineRule="atLeast"/>
      <w:jc w:val="both"/>
      <w:textAlignment w:val="center"/>
    </w:pPr>
    <w:rPr>
      <w:rFonts w:ascii="Brill" w:hAnsi="Brill" w:cs="Brill"/>
      <w:color w:val="000000"/>
      <w:spacing w:val="-2"/>
      <w:lang w:val="en-US"/>
    </w:rPr>
  </w:style>
  <w:style w:type="paragraph" w:customStyle="1" w:styleId="isi1303">
    <w:name w:val="isi13 03"/>
    <w:basedOn w:val="Normal"/>
    <w:uiPriority w:val="99"/>
    <w:rsid w:val="000D6390"/>
    <w:pPr>
      <w:tabs>
        <w:tab w:val="left" w:pos="283"/>
      </w:tabs>
      <w:suppressAutoHyphens/>
      <w:autoSpaceDE w:val="0"/>
      <w:autoSpaceDN w:val="0"/>
      <w:adjustRightInd w:val="0"/>
      <w:spacing w:after="170" w:line="260" w:lineRule="atLeast"/>
      <w:jc w:val="both"/>
      <w:textAlignment w:val="center"/>
    </w:pPr>
    <w:rPr>
      <w:rFonts w:ascii="Brill" w:hAnsi="Brill" w:cs="Brill"/>
      <w:color w:val="000000"/>
      <w:lang w:val="en-US"/>
    </w:rPr>
  </w:style>
  <w:style w:type="paragraph" w:customStyle="1" w:styleId="isi13503-10">
    <w:name w:val="isi13.5 03 (-10)"/>
    <w:basedOn w:val="Normal"/>
    <w:uiPriority w:val="99"/>
    <w:rsid w:val="00F808E8"/>
    <w:pPr>
      <w:tabs>
        <w:tab w:val="left" w:pos="283"/>
      </w:tabs>
      <w:suppressAutoHyphens/>
      <w:autoSpaceDE w:val="0"/>
      <w:autoSpaceDN w:val="0"/>
      <w:adjustRightInd w:val="0"/>
      <w:spacing w:after="170" w:line="270" w:lineRule="atLeast"/>
      <w:jc w:val="both"/>
      <w:textAlignment w:val="center"/>
    </w:pPr>
    <w:rPr>
      <w:rFonts w:ascii="Brill" w:hAnsi="Brill" w:cs="Brill"/>
      <w:color w:val="000000"/>
      <w:spacing w:val="-2"/>
      <w:lang w:val="en-US"/>
    </w:rPr>
  </w:style>
  <w:style w:type="paragraph" w:customStyle="1" w:styleId="ISI">
    <w:name w:val="ISI"/>
    <w:basedOn w:val="Normal"/>
    <w:uiPriority w:val="99"/>
    <w:rsid w:val="00505AB3"/>
    <w:pPr>
      <w:tabs>
        <w:tab w:val="left" w:pos="340"/>
      </w:tabs>
      <w:suppressAutoHyphens/>
      <w:autoSpaceDE w:val="0"/>
      <w:autoSpaceDN w:val="0"/>
      <w:adjustRightInd w:val="0"/>
      <w:spacing w:after="113" w:line="240" w:lineRule="atLeast"/>
      <w:jc w:val="both"/>
      <w:textAlignment w:val="center"/>
    </w:pPr>
    <w:rPr>
      <w:rFonts w:ascii="Brill" w:hAnsi="Brill" w:cs="Brill"/>
      <w:color w:val="000000"/>
      <w:spacing w:val="-2"/>
      <w:lang w:val="en-US"/>
    </w:rPr>
  </w:style>
  <w:style w:type="paragraph" w:customStyle="1" w:styleId="isi1303-10">
    <w:name w:val="isi13 03 (-10)"/>
    <w:basedOn w:val="Normal"/>
    <w:uiPriority w:val="99"/>
    <w:rsid w:val="00505AB3"/>
    <w:pPr>
      <w:tabs>
        <w:tab w:val="left" w:pos="283"/>
      </w:tabs>
      <w:suppressAutoHyphens/>
      <w:autoSpaceDE w:val="0"/>
      <w:autoSpaceDN w:val="0"/>
      <w:adjustRightInd w:val="0"/>
      <w:spacing w:after="170" w:line="266" w:lineRule="atLeast"/>
      <w:jc w:val="both"/>
      <w:textAlignment w:val="center"/>
    </w:pPr>
    <w:rPr>
      <w:rFonts w:ascii="Brill" w:hAnsi="Brill" w:cs="Brill"/>
      <w:color w:val="000000"/>
      <w:spacing w:val="-2"/>
      <w:lang w:val="en-US"/>
    </w:rPr>
  </w:style>
  <w:style w:type="paragraph" w:customStyle="1" w:styleId="isi11">
    <w:name w:val="isi 11"/>
    <w:basedOn w:val="Normal"/>
    <w:uiPriority w:val="99"/>
    <w:rsid w:val="006A24AF"/>
    <w:pPr>
      <w:tabs>
        <w:tab w:val="left" w:pos="283"/>
      </w:tabs>
      <w:suppressAutoHyphens/>
      <w:autoSpaceDE w:val="0"/>
      <w:autoSpaceDN w:val="0"/>
      <w:adjustRightInd w:val="0"/>
      <w:spacing w:after="113" w:line="220" w:lineRule="atLeast"/>
      <w:jc w:val="both"/>
      <w:textAlignment w:val="center"/>
    </w:pPr>
    <w:rPr>
      <w:rFonts w:ascii="Brill" w:hAnsi="Brill" w:cs="Brill"/>
      <w:color w:val="000000"/>
      <w:lang w:val="en-US"/>
    </w:rPr>
  </w:style>
  <w:style w:type="paragraph" w:customStyle="1" w:styleId="isi0">
    <w:name w:val="isi"/>
    <w:basedOn w:val="Normal"/>
    <w:uiPriority w:val="99"/>
    <w:rsid w:val="006A24AF"/>
    <w:pPr>
      <w:tabs>
        <w:tab w:val="left" w:pos="283"/>
      </w:tabs>
      <w:suppressAutoHyphens/>
      <w:autoSpaceDE w:val="0"/>
      <w:autoSpaceDN w:val="0"/>
      <w:adjustRightInd w:val="0"/>
      <w:spacing w:after="113" w:line="260" w:lineRule="atLeast"/>
      <w:jc w:val="both"/>
      <w:textAlignment w:val="center"/>
    </w:pPr>
    <w:rPr>
      <w:rFonts w:ascii="Brill" w:hAnsi="Brill" w:cs="Brill"/>
      <w:color w:val="000000"/>
      <w:lang w:val="en-US"/>
    </w:rPr>
  </w:style>
  <w:style w:type="paragraph" w:customStyle="1" w:styleId="isi1101">
    <w:name w:val="isi 11 0.1"/>
    <w:basedOn w:val="Normal"/>
    <w:uiPriority w:val="99"/>
    <w:rsid w:val="006A24AF"/>
    <w:pPr>
      <w:tabs>
        <w:tab w:val="left" w:pos="283"/>
      </w:tabs>
      <w:suppressAutoHyphens/>
      <w:autoSpaceDE w:val="0"/>
      <w:autoSpaceDN w:val="0"/>
      <w:adjustRightInd w:val="0"/>
      <w:spacing w:after="57" w:line="220" w:lineRule="atLeast"/>
      <w:jc w:val="both"/>
      <w:textAlignment w:val="center"/>
    </w:pPr>
    <w:rPr>
      <w:rFonts w:ascii="Brill" w:hAnsi="Brill" w:cs="Brill"/>
      <w:color w:val="000000"/>
      <w:lang w:val="en-US"/>
    </w:rPr>
  </w:style>
  <w:style w:type="paragraph" w:customStyle="1" w:styleId="Bodytext">
    <w:name w:val="Bodytext"/>
    <w:basedOn w:val="Normal"/>
    <w:uiPriority w:val="99"/>
    <w:rsid w:val="004115D5"/>
    <w:pPr>
      <w:tabs>
        <w:tab w:val="left" w:pos="283"/>
      </w:tabs>
      <w:suppressAutoHyphens/>
      <w:autoSpaceDE w:val="0"/>
      <w:autoSpaceDN w:val="0"/>
      <w:adjustRightInd w:val="0"/>
      <w:spacing w:after="113" w:line="240" w:lineRule="atLeast"/>
      <w:jc w:val="both"/>
      <w:textAlignment w:val="center"/>
    </w:pPr>
    <w:rPr>
      <w:rFonts w:ascii="Brill" w:hAnsi="Brill" w:cs="Brill"/>
      <w:color w:val="000000"/>
      <w:lang w:val="en-US"/>
    </w:rPr>
  </w:style>
  <w:style w:type="character" w:customStyle="1" w:styleId="isiterjemah2020">
    <w:name w:val="isi (terjemah2020)"/>
    <w:uiPriority w:val="99"/>
    <w:rsid w:val="004115D5"/>
    <w:rPr>
      <w:rFonts w:ascii="Brill" w:hAnsi="Brill" w:cs="Brill"/>
      <w:spacing w:val="0"/>
      <w:sz w:val="22"/>
      <w:szCs w:val="22"/>
    </w:rPr>
  </w:style>
  <w:style w:type="character" w:customStyle="1" w:styleId="subjudul0">
    <w:name w:val="subjudul"/>
    <w:uiPriority w:val="99"/>
    <w:rsid w:val="004115D5"/>
    <w:rPr>
      <w:rFonts w:ascii="Brill" w:hAnsi="Brill" w:cs="Brill"/>
      <w:b/>
      <w:bCs/>
      <w:color w:val="00FF00"/>
      <w:sz w:val="22"/>
      <w:szCs w:val="22"/>
    </w:rPr>
  </w:style>
  <w:style w:type="character" w:customStyle="1" w:styleId="footnote0">
    <w:name w:val="footnote"/>
    <w:basedOn w:val="isiterjemah2020"/>
    <w:uiPriority w:val="99"/>
    <w:rsid w:val="00EA5B19"/>
    <w:rPr>
      <w:rFonts w:ascii="Brill" w:hAnsi="Brill" w:cs="Brill"/>
      <w:spacing w:val="0"/>
      <w:w w:val="99"/>
      <w:sz w:val="16"/>
      <w:szCs w:val="16"/>
    </w:rPr>
  </w:style>
  <w:style w:type="character" w:customStyle="1" w:styleId="Teksterjemah">
    <w:name w:val="Teks terjemah"/>
    <w:uiPriority w:val="99"/>
    <w:rsid w:val="00A62056"/>
    <w:rPr>
      <w:rFonts w:ascii="Brill" w:hAnsi="Brill" w:cs="Brill"/>
      <w:spacing w:val="0"/>
      <w:w w:val="100"/>
      <w:sz w:val="22"/>
      <w:szCs w:val="22"/>
    </w:rPr>
  </w:style>
  <w:style w:type="character" w:customStyle="1" w:styleId="Footnote1">
    <w:name w:val="Footnote1"/>
    <w:uiPriority w:val="99"/>
    <w:rsid w:val="00574171"/>
    <w:rPr>
      <w:rFonts w:ascii="Brill" w:hAnsi="Brill" w:cs="Brill"/>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A37-E48C-45C6-8B82-7A7ECD6C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2132</Words>
  <Characters>12156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bidangdualajnah</dc:creator>
  <cp:keywords/>
  <dc:description/>
  <cp:lastModifiedBy>Fatichuddin Muhammad</cp:lastModifiedBy>
  <cp:revision>12</cp:revision>
  <dcterms:created xsi:type="dcterms:W3CDTF">2020-12-23T03:27:00Z</dcterms:created>
  <dcterms:modified xsi:type="dcterms:W3CDTF">2022-11-01T03:27:00Z</dcterms:modified>
</cp:coreProperties>
</file>