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A42A" w14:textId="77777777" w:rsidR="000C09A1" w:rsidRPr="002C5BD2" w:rsidRDefault="0031515E" w:rsidP="00910E64">
      <w:pPr>
        <w:suppressAutoHyphens/>
        <w:autoSpaceDE w:val="0"/>
        <w:autoSpaceDN w:val="0"/>
        <w:adjustRightInd w:val="0"/>
        <w:spacing w:after="0" w:line="240" w:lineRule="auto"/>
        <w:textAlignment w:val="center"/>
        <w:rPr>
          <w:rFonts w:ascii="Brill" w:hAnsi="Brill" w:cs="Lato Black"/>
          <w:b/>
          <w:bCs/>
          <w:sz w:val="24"/>
          <w:szCs w:val="24"/>
          <w:lang w:val="en-US"/>
        </w:rPr>
      </w:pPr>
      <w:r w:rsidRPr="002C5BD2">
        <w:rPr>
          <w:rFonts w:ascii="Brill" w:hAnsi="Brill" w:cs="Lato Black"/>
          <w:b/>
          <w:bCs/>
          <w:sz w:val="24"/>
          <w:szCs w:val="24"/>
        </w:rPr>
        <w:t>AL-ISRĀ’</w:t>
      </w:r>
    </w:p>
    <w:p w14:paraId="3534A1FC" w14:textId="07B8031D" w:rsidR="0031515E" w:rsidRPr="002C5BD2" w:rsidRDefault="0031515E" w:rsidP="00910E64">
      <w:pPr>
        <w:suppressAutoHyphens/>
        <w:autoSpaceDE w:val="0"/>
        <w:autoSpaceDN w:val="0"/>
        <w:adjustRightInd w:val="0"/>
        <w:spacing w:after="0" w:line="240" w:lineRule="auto"/>
        <w:textAlignment w:val="center"/>
        <w:rPr>
          <w:rFonts w:ascii="Brill" w:hAnsi="Brill" w:cs="Lato Black"/>
          <w:sz w:val="24"/>
          <w:szCs w:val="24"/>
        </w:rPr>
      </w:pPr>
      <w:r w:rsidRPr="002C5BD2">
        <w:rPr>
          <w:rFonts w:ascii="Brill" w:hAnsi="Brill" w:cs="Lato Black"/>
          <w:sz w:val="24"/>
          <w:szCs w:val="24"/>
        </w:rPr>
        <w:t xml:space="preserve">(MEMPERJALANKAN </w:t>
      </w:r>
      <w:r w:rsidR="00246A35">
        <w:rPr>
          <w:rFonts w:ascii="Brill" w:hAnsi="Brill" w:cs="Lato Black"/>
          <w:sz w:val="24"/>
          <w:szCs w:val="24"/>
          <w:lang w:val="en-US"/>
        </w:rPr>
        <w:t>PADA</w:t>
      </w:r>
      <w:r w:rsidRPr="002C5BD2">
        <w:rPr>
          <w:rFonts w:ascii="Brill" w:hAnsi="Brill" w:cs="Lato Black"/>
          <w:sz w:val="24"/>
          <w:szCs w:val="24"/>
        </w:rPr>
        <w:t xml:space="preserve"> MALAM HARI)</w:t>
      </w:r>
    </w:p>
    <w:p w14:paraId="3F3712AB" w14:textId="77777777" w:rsidR="0031515E" w:rsidRPr="002C5BD2" w:rsidRDefault="0031515E" w:rsidP="00910E64">
      <w:pPr>
        <w:suppressAutoHyphens/>
        <w:autoSpaceDE w:val="0"/>
        <w:autoSpaceDN w:val="0"/>
        <w:adjustRightInd w:val="0"/>
        <w:spacing w:after="0" w:line="240" w:lineRule="auto"/>
        <w:textAlignment w:val="center"/>
        <w:rPr>
          <w:rFonts w:ascii="Brill" w:hAnsi="Brill" w:cs="Lato SemiBold"/>
          <w:sz w:val="24"/>
          <w:szCs w:val="24"/>
        </w:rPr>
      </w:pPr>
      <w:r w:rsidRPr="002C5BD2">
        <w:rPr>
          <w:rFonts w:ascii="Brill" w:hAnsi="Brill" w:cs="Lato SemiBold"/>
          <w:sz w:val="24"/>
          <w:szCs w:val="24"/>
        </w:rPr>
        <w:t>Makkiyyah</w:t>
      </w:r>
    </w:p>
    <w:p w14:paraId="647F8877" w14:textId="22838DC4" w:rsidR="006A3EC9" w:rsidRPr="002C5BD2" w:rsidRDefault="0031515E" w:rsidP="00910E64">
      <w:pPr>
        <w:spacing w:after="0" w:line="240" w:lineRule="auto"/>
        <w:rPr>
          <w:rFonts w:ascii="Brill" w:hAnsi="Brill" w:cs="Lato SemiBold"/>
          <w:sz w:val="24"/>
          <w:szCs w:val="24"/>
        </w:rPr>
      </w:pPr>
      <w:r w:rsidRPr="002C5BD2">
        <w:rPr>
          <w:rFonts w:ascii="Brill" w:hAnsi="Brill" w:cs="Lato SemiBold"/>
          <w:sz w:val="24"/>
          <w:szCs w:val="24"/>
        </w:rPr>
        <w:t>Surah ke-17: 111 ayat</w:t>
      </w:r>
    </w:p>
    <w:p w14:paraId="2BE26DB3" w14:textId="2897292C" w:rsidR="0031515E" w:rsidRPr="002C5BD2" w:rsidRDefault="0031515E" w:rsidP="00910E64">
      <w:pPr>
        <w:spacing w:after="0" w:line="240" w:lineRule="auto"/>
        <w:rPr>
          <w:rFonts w:ascii="Brill" w:hAnsi="Brill" w:cs="Lato SemiBold"/>
          <w:sz w:val="24"/>
          <w:szCs w:val="24"/>
        </w:rPr>
      </w:pPr>
    </w:p>
    <w:p w14:paraId="6025EEBD" w14:textId="77777777" w:rsidR="0031515E" w:rsidRPr="002C5BD2" w:rsidRDefault="0031515E" w:rsidP="00910E64">
      <w:pPr>
        <w:suppressAutoHyphens/>
        <w:autoSpaceDE w:val="0"/>
        <w:autoSpaceDN w:val="0"/>
        <w:adjustRightInd w:val="0"/>
        <w:spacing w:after="0" w:line="240" w:lineRule="auto"/>
        <w:textAlignment w:val="center"/>
        <w:rPr>
          <w:rFonts w:ascii="Brill" w:hAnsi="Brill" w:cs="Brill"/>
          <w:sz w:val="24"/>
          <w:szCs w:val="24"/>
        </w:rPr>
      </w:pPr>
      <w:r w:rsidRPr="002C5BD2">
        <w:rPr>
          <w:rFonts w:ascii="Brill" w:hAnsi="Brill" w:cs="Brill"/>
          <w:sz w:val="24"/>
          <w:szCs w:val="24"/>
        </w:rPr>
        <w:t>Dengan nama Allah Yang Maha Pengasih lagi Maha Penyayang</w:t>
      </w:r>
    </w:p>
    <w:p w14:paraId="2A44BC5A"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Peristiwa Isra dan Penghormatan kepada Nabi Muhammad</w:t>
      </w:r>
    </w:p>
    <w:p w14:paraId="29FA8D8E" w14:textId="3F41A597"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Maha</w:t>
      </w:r>
      <w:r w:rsidR="00B71847">
        <w:rPr>
          <w:rFonts w:ascii="Brill" w:hAnsi="Brill" w:cs="Brill"/>
          <w:sz w:val="24"/>
          <w:szCs w:val="24"/>
          <w:lang w:val="en-US"/>
        </w:rPr>
        <w:t xml:space="preserve"> </w:t>
      </w:r>
      <w:r w:rsidR="00B71847" w:rsidRPr="002C5BD2">
        <w:rPr>
          <w:rFonts w:ascii="Brill" w:hAnsi="Brill" w:cs="Brill"/>
          <w:sz w:val="24"/>
          <w:szCs w:val="24"/>
        </w:rPr>
        <w:t xml:space="preserve">Suci </w:t>
      </w:r>
      <w:r w:rsidRPr="002C5BD2">
        <w:rPr>
          <w:rFonts w:ascii="Brill" w:hAnsi="Brill" w:cs="Brill"/>
          <w:sz w:val="24"/>
          <w:szCs w:val="24"/>
        </w:rPr>
        <w:t>(Allah) yang telah memperjalankan hamba-Nya (Nabi Muhammad) pada malam hari dari Masjidilharam ke Masjidilaqsa yang telah Kami berkahi sekelilingnya</w:t>
      </w:r>
      <w:r w:rsidRPr="002C5BD2">
        <w:rPr>
          <w:rStyle w:val="FootnoteReference"/>
          <w:rFonts w:ascii="Brill" w:hAnsi="Brill" w:cs="Brill"/>
          <w:sz w:val="24"/>
          <w:szCs w:val="24"/>
          <w:lang w:val="en-US"/>
        </w:rPr>
        <w:footnoteReference w:id="1"/>
      </w:r>
      <w:r w:rsidRPr="002C5BD2">
        <w:rPr>
          <w:rFonts w:ascii="Brill" w:hAnsi="Brill" w:cs="Brill"/>
          <w:sz w:val="24"/>
          <w:szCs w:val="24"/>
          <w:vertAlign w:val="superscript"/>
        </w:rPr>
        <w:t>)</w:t>
      </w:r>
      <w:r w:rsidRPr="002C5BD2">
        <w:rPr>
          <w:rFonts w:ascii="Brill" w:hAnsi="Brill" w:cs="Brill"/>
          <w:sz w:val="24"/>
          <w:szCs w:val="24"/>
        </w:rPr>
        <w:t xml:space="preserve"> agar Kami perlihatkan kepadanya sebagian tanda-tanda (kebesaran) Kami. Sesungguhnya Dia Maha Mendengar lagi Maha Melihat.</w:t>
      </w:r>
    </w:p>
    <w:p w14:paraId="0C1557A8"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Penghormatan kepada Nabi Musa dan Kehancuran Bani Israil karena Tidak Mengikuti Ajaran Taurat</w:t>
      </w:r>
    </w:p>
    <w:p w14:paraId="29D07E0E" w14:textId="14436F2F"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Kami memberi Musa Kitab (Taurat) dan menjadikannya sebagai petunjuk bagi Bani Israil (dengan firman), “Janganlah kamu mengambil pelindung selain Aku.</w:t>
      </w:r>
    </w:p>
    <w:p w14:paraId="3E80B780" w14:textId="22A0952E"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(Wahai) keturunan orang yang Kami bawa bersama Nuh, sesungguhnya dia (Nuh) adalah hamba (Allah) yang banyak bersyukur.”</w:t>
      </w:r>
    </w:p>
    <w:p w14:paraId="6B0C9039" w14:textId="20E8B74D"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Kami wahyukan kepada Bani Israil di dalam Kitab (Taurat) itu, “Kamu benar-benar akan berbuat kerusakan di bumi ini dua kali dan benar-benar akan menyombongkan diri dengan kesombongan yang besar.”</w:t>
      </w:r>
    </w:p>
    <w:p w14:paraId="5C05DC08" w14:textId="423E70FE"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Apabila datang saat (kerusakan) yang pertama dari keduanya, Kami datangkan kepadamu hamba-hamba Kami yang perkasa, lalu mereka merajalela di kampung-kampung. Itulah janji yang pasti terlaksana.</w:t>
      </w:r>
    </w:p>
    <w:p w14:paraId="67D70C86" w14:textId="78206881"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Kemudian, Kami memberikan kepadamu giliran untuk mengalahkan mereka, membantumu dengan harta kekayaan dan anak-anak, dan menjadikanmu kelompok yang lebih besar.</w:t>
      </w:r>
    </w:p>
    <w:p w14:paraId="400866EB" w14:textId="71C03D6F"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Jika berbuat baik, (berarti) kamu telah berbuat baik untuk dirimu sendiri. Jika kamu berbuat jahat, (kerugian dari kejahatan) itu kembali kepada dirimu sendiri. Apabila datang saat (kerusakan) yang kedua, (Kami bangkitkan musuhmu) untuk menyuramkan wajahmu, untuk memasuki masjid (Baitulmaqdis) sebagaimana memasukinya ketika pertama kali, dan untuk membinasakan apa saja yang mereka kuasai.</w:t>
      </w:r>
    </w:p>
    <w:p w14:paraId="183F21E9" w14:textId="76CFFB43"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Mudah-mudahan Tuhanmu melimpahkan rahmat kepadamu. Akan tetapi, jika kamu kembali (melakukan kejahatan), niscaya Kami kembali (mengazabmu). Kami jadikan (neraka) Jahanam sebagai penjara bagi orang-orang kafir.</w:t>
      </w:r>
    </w:p>
    <w:p w14:paraId="4904B4E5"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Al-Qur’an sebagai Petunjuk ke Jalan yang Benar</w:t>
      </w:r>
    </w:p>
    <w:p w14:paraId="549C9972" w14:textId="39EB3849" w:rsidR="0031515E" w:rsidRPr="002C5BD2" w:rsidRDefault="0031515E" w:rsidP="00910E6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2C5BD2">
        <w:rPr>
          <w:rFonts w:ascii="Brill" w:hAnsi="Brill" w:cs="Brill"/>
          <w:sz w:val="24"/>
          <w:szCs w:val="24"/>
        </w:rPr>
        <w:t>Sesungguhnya Al-Qur’an ini memberi petunjuk ke (jalan) yang paling lurus dan memberi kabar gembira kepada orang-orang mukmin yang mengerjakan kebajikan bahwa bagi mereka ada pahala yang sangat besar</w:t>
      </w:r>
    </w:p>
    <w:p w14:paraId="16B7859B" w14:textId="5FBFC28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dan sesungguhnya bagi orang-orang yang tidak beriman pada akhirat telah Kami sediakan bagi mereka azab yang sangat pedih.</w:t>
      </w:r>
    </w:p>
    <w:p w14:paraId="198D40F6"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Ketergesa-gesaan Orang Kafir untuk Mendapatkan Azab</w:t>
      </w:r>
    </w:p>
    <w:p w14:paraId="5B01D2F1" w14:textId="12854235"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lastRenderedPageBreak/>
        <w:t>Manusia (seringkali) berdoa untuk (mendapatkan) keburukan sebagaimana (biasanya) berdoa untuk (mendapatkan) kebaikan. Manusia itu (sifatnya) tergesa-gesa.</w:t>
      </w:r>
    </w:p>
    <w:p w14:paraId="70063C84"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Penciptaan Malam dan Siang sebagai Tanda Kebesaran Allah</w:t>
      </w:r>
    </w:p>
    <w:p w14:paraId="3A4C9368" w14:textId="15230687"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Kami jadikan malam dan siang sebagai dua tanda (kebesaran Kami). Kami hapuskan tanda malam dan Kami jadikan tanda siang itu terang benderang agar kamu (dapat) mencari karunia dari Tuhanmu dan mengetahui bilangan tahun serta perhitungan (waktu). Segala sesuatu telah Kami terangkan secara terperinci.</w:t>
      </w:r>
    </w:p>
    <w:p w14:paraId="26BFD593"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Setiap Orang Memetik Buah Perbuatannya Sendiri</w:t>
      </w:r>
    </w:p>
    <w:p w14:paraId="2871253F" w14:textId="7F0CA5E5"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Setiap manusia telah Kami kalungkan (catatan) amal perbuatannya di lehernya. Pada hari Kiamat Kami keluarkan baginya sebuah kitab yang dia terima dalam keadaan terbuka.</w:t>
      </w:r>
    </w:p>
    <w:p w14:paraId="17AEA83F" w14:textId="12171B5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(Dikatakan,) “Bacalah kitabmu. Cukuplah dirimu pada hari ini sebagai penghitung atas (amal) dirimu.”</w:t>
      </w:r>
    </w:p>
    <w:p w14:paraId="227941DE" w14:textId="152119F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Siapa yang mendapat petunjuk, sesungguhnya ia mendapat petunjuk itu hanya untuk dirinya. Siapa yang tersesat, sesungguhnya (akibat) kesesatannya itu hanya akan menimpa dirinya. Seorang yang berdosa tidak akan memikul dosa orang lain. Kami tidak akan menyiksa (seseorang) hingga Kami mengutus seorang rasul.</w:t>
      </w:r>
    </w:p>
    <w:p w14:paraId="20E0B858"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Cara Allah Menghancurkan Suatu Kaum</w:t>
      </w:r>
    </w:p>
    <w:p w14:paraId="680CC183" w14:textId="0953FB27"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Jika Kami hendak membinasakan suatu negeri, Kami perintahkan orang-orang yang hidup mewah di negeri itu (agar menaati Allah). Lalu, mereka melakukan kedurhakaan di negeri itu sehingga pantaslah berlaku padanya perkataan (azab Kami). Maka, Kami hancurkan (negeri itu) sehancur-hancurnya.</w:t>
      </w:r>
    </w:p>
    <w:p w14:paraId="4C68AB9C" w14:textId="6ACBFB1F"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Banyak generasi setelah Nuh yang telah Kami binasakan. Cukuplah Tuhanmu sebagai Zat Yang Maha</w:t>
      </w:r>
      <w:r w:rsidR="00B71847">
        <w:rPr>
          <w:rFonts w:ascii="Brill" w:hAnsi="Brill" w:cs="Brill"/>
          <w:sz w:val="24"/>
          <w:szCs w:val="24"/>
          <w:lang w:val="en-US"/>
        </w:rPr>
        <w:t xml:space="preserve"> </w:t>
      </w:r>
      <w:r w:rsidR="00B71847" w:rsidRPr="002C5BD2">
        <w:rPr>
          <w:rFonts w:ascii="Brill" w:hAnsi="Brill" w:cs="Brill"/>
          <w:sz w:val="24"/>
          <w:szCs w:val="24"/>
        </w:rPr>
        <w:t xml:space="preserve">Teliti </w:t>
      </w:r>
      <w:r w:rsidRPr="002C5BD2">
        <w:rPr>
          <w:rFonts w:ascii="Brill" w:hAnsi="Brill" w:cs="Brill"/>
          <w:sz w:val="24"/>
          <w:szCs w:val="24"/>
        </w:rPr>
        <w:t>lagi Maha Melihat dosa-dosa hamba-Nya.</w:t>
      </w:r>
    </w:p>
    <w:p w14:paraId="03708232"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Pengejar Dunia dan Pengejar Akhirat</w:t>
      </w:r>
    </w:p>
    <w:p w14:paraId="0E3F5A09" w14:textId="316A32E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Siapa yang menghendaki kehidupan sekarang (duniawi) Kami segerakan baginya di (dunia) ini apa yang Kami kehendaki bagi siapa yang Kami kehendaki. Kemudian, Kami sediakan baginya (neraka) Jahanam. Dia akan memasukinya dalam keadaan tercela lagi terusir (dari rahmat Allah).</w:t>
      </w:r>
    </w:p>
    <w:p w14:paraId="2F6DC2A5" w14:textId="2D9BFF7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Siapa yang menghendaki kehidupan akhirat dan berusaha ke arah itu dengan sungguh-sungguh, dan dia adalah mukmin, mereka itulah orang yang usahanya dibalas dengan baik.</w:t>
      </w:r>
    </w:p>
    <w:p w14:paraId="20D0F056" w14:textId="37C1E96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Tiap-tiap (golongan), baik (golongan) ini (yang menginginkan dunia) maupun (golongan) itu (yang menginginkan akhirat) Kami berikan anugerah dari kemurahan Tuhanmu dan kemurahan Tuhanmu tidak dapat dihalangi.</w:t>
      </w:r>
    </w:p>
    <w:p w14:paraId="0AA0D628" w14:textId="28382F7F"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Perhatikanlah bagaimana Kami melebihkan sebagian mereka atas sebagian (yang lain). Sungguh kehidupan akhirat lebih tinggi derajatnya dan lebih besar keutamaannya.</w:t>
      </w:r>
    </w:p>
    <w:p w14:paraId="574477E0" w14:textId="72ACD0F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engkau menjadikan tuhan yang lain bersama Allah (sebab) nanti engkau menjadi tercela lagi terhina.</w:t>
      </w:r>
    </w:p>
    <w:p w14:paraId="78B7A0D1"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Beberapa Etika Pergaulan</w:t>
      </w:r>
    </w:p>
    <w:p w14:paraId="37A166F7" w14:textId="395C1D3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C5BD2">
        <w:rPr>
          <w:rFonts w:ascii="Brill" w:hAnsi="Brill" w:cs="Brill"/>
          <w:sz w:val="24"/>
          <w:szCs w:val="24"/>
        </w:rPr>
        <w:t xml:space="preserve">Tuhanmu telah memerintahkan agar kamu jangan menyembah selain Dia dan hendaklah berbuat baik kepada ibu bapak. Jika salah seorang di antara keduanya atau kedua-duanya sampai berusia lanjut dalam pemeliharaanmu, sekali-kali janganlah engkau mengatakan </w:t>
      </w:r>
      <w:r w:rsidRPr="002C5BD2">
        <w:rPr>
          <w:rFonts w:ascii="Brill" w:hAnsi="Brill" w:cs="Brill"/>
          <w:sz w:val="24"/>
          <w:szCs w:val="24"/>
        </w:rPr>
        <w:lastRenderedPageBreak/>
        <w:t>kepada keduanya perkataan “ah” dan janganlah engkau membentak keduanya, serta ucapkanlah kepada keduanya perkataan yang baik.</w:t>
      </w:r>
      <w:r w:rsidRPr="002C5BD2">
        <w:rPr>
          <w:rStyle w:val="FootnoteReference"/>
          <w:rFonts w:ascii="Brill" w:hAnsi="Brill" w:cs="Brill"/>
          <w:sz w:val="24"/>
          <w:szCs w:val="24"/>
          <w:lang w:val="en-US"/>
        </w:rPr>
        <w:footnoteReference w:id="2"/>
      </w:r>
      <w:r w:rsidRPr="002C5BD2">
        <w:rPr>
          <w:rFonts w:ascii="Brill" w:hAnsi="Brill" w:cs="Brill"/>
          <w:sz w:val="24"/>
          <w:szCs w:val="24"/>
          <w:vertAlign w:val="superscript"/>
        </w:rPr>
        <w:t>)</w:t>
      </w:r>
    </w:p>
    <w:p w14:paraId="45F7E114" w14:textId="69E4213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Rendahkanlah dirimu terhadap keduanya dengan penuh kasih sayang dan ucapkanlah, “Wahai Tuhanku, sayangilah keduanya sebagaimana mereka berdua (menyayangiku ketika) mendidik aku pada waktu kecil.”</w:t>
      </w:r>
    </w:p>
    <w:p w14:paraId="5182A3D1" w14:textId="565A7F4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Tuhanmu lebih mengetahui apa yang ada dalam dirimu. Jika kamu adalah orang-orang yang saleh, sesungguhnya Dia adalah Maha Pengampun bagi orang-orang yang bertobat.</w:t>
      </w:r>
    </w:p>
    <w:p w14:paraId="1BD363D1" w14:textId="264FE50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Berikanlah kepada kerabat dekat haknya, (juga kepada) orang miskin, dan orang yang dalam perjalanan. Janganlah kamu menghambur-hamburkan (hartamu) secara boros.</w:t>
      </w:r>
    </w:p>
    <w:p w14:paraId="17A90911" w14:textId="29504FE3"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Sesungguhnya para pemboros itu adalah saudara-saudara setan dan setan itu sangat ingkar kepada Tuhannya.</w:t>
      </w:r>
    </w:p>
    <w:p w14:paraId="08470EC5" w14:textId="0E4437A5"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Jika (tidak mampu membantu sehingga) engkau (terpaksa) berpaling dari mereka untuk memperoleh rahmat dari Tuhanmu yang engkau harapkan, ucapkanlah kepada mereka perkataan yang lemah lembut.</w:t>
      </w:r>
    </w:p>
    <w:p w14:paraId="290E5231" w14:textId="2322348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engkau jadikan tanganmu terbelenggu pada lehermu (kikir) dan jangan (pula) engkau mengulurkannya secara berlebihan sebab nanti engkau menjadi tercela lagi menyesal.</w:t>
      </w:r>
    </w:p>
    <w:p w14:paraId="2573E53D" w14:textId="1318B78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Sesungguhnya Tuhanmu melapangkan rezeki bagi siapa yang Dia kehendaki dan menyempitkan (-nya bagi siapa yang Dia kehendaki). Sesungguhnya Dia Maha</w:t>
      </w:r>
      <w:r w:rsidR="00B71847">
        <w:rPr>
          <w:rFonts w:ascii="Brill" w:hAnsi="Brill" w:cs="Brill"/>
          <w:sz w:val="24"/>
          <w:szCs w:val="24"/>
          <w:lang w:val="en-US"/>
        </w:rPr>
        <w:t xml:space="preserve"> </w:t>
      </w:r>
      <w:r w:rsidR="00B71847" w:rsidRPr="002C5BD2">
        <w:rPr>
          <w:rFonts w:ascii="Brill" w:hAnsi="Brill" w:cs="Brill"/>
          <w:sz w:val="24"/>
          <w:szCs w:val="24"/>
        </w:rPr>
        <w:t xml:space="preserve">Teliti </w:t>
      </w:r>
      <w:r w:rsidRPr="002C5BD2">
        <w:rPr>
          <w:rFonts w:ascii="Brill" w:hAnsi="Brill" w:cs="Brill"/>
          <w:sz w:val="24"/>
          <w:szCs w:val="24"/>
        </w:rPr>
        <w:t>lagi Maha Melihat hamba-hamba-Nya.</w:t>
      </w:r>
    </w:p>
    <w:p w14:paraId="6A2E1AEB" w14:textId="707B36FC"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kamu membunuh anak-anakmu karena takut miskin. Kamilah yang memberi rezeki kepada mereka dan (juga) kepadamu. Sesungguhnya membunuh mereka itu adalah suatu dosa yang besar.</w:t>
      </w:r>
    </w:p>
    <w:p w14:paraId="05CB8756" w14:textId="6C51AB0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kamu mendekati zina. Sesungguhnya (zina) itu adalah perbuatan keji dan jalan terburuk.</w:t>
      </w:r>
    </w:p>
    <w:p w14:paraId="6C13992C" w14:textId="3F6102A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kamu membunuh orang yang diharamkan Allah (membunuhnya), kecuali dengan suatu (alasan) yang benar.</w:t>
      </w:r>
      <w:r w:rsidRPr="002C5BD2">
        <w:rPr>
          <w:rStyle w:val="FootnoteReference"/>
          <w:rFonts w:ascii="Brill" w:hAnsi="Brill" w:cs="Brill"/>
          <w:sz w:val="24"/>
          <w:szCs w:val="24"/>
          <w:lang w:val="en-US"/>
        </w:rPr>
        <w:footnoteReference w:id="3"/>
      </w:r>
      <w:r w:rsidRPr="002C5BD2">
        <w:rPr>
          <w:rFonts w:ascii="Brill" w:hAnsi="Brill" w:cs="Brill"/>
          <w:sz w:val="24"/>
          <w:szCs w:val="24"/>
          <w:vertAlign w:val="superscript"/>
          <w:lang w:val="en-US"/>
        </w:rPr>
        <w:t>)</w:t>
      </w:r>
      <w:r w:rsidRPr="002C5BD2">
        <w:rPr>
          <w:rFonts w:ascii="Brill" w:hAnsi="Brill" w:cs="Brill"/>
          <w:sz w:val="24"/>
          <w:szCs w:val="24"/>
        </w:rPr>
        <w:t xml:space="preserve"> Siapa yang dibunuh secara teraniaya, sungguh Kami telah memberi kekuasaan</w:t>
      </w:r>
      <w:r w:rsidRPr="002C5BD2">
        <w:rPr>
          <w:rStyle w:val="FootnoteReference"/>
          <w:rFonts w:ascii="Brill" w:hAnsi="Brill" w:cs="Brill"/>
          <w:sz w:val="24"/>
          <w:szCs w:val="24"/>
          <w:lang w:val="en-US"/>
        </w:rPr>
        <w:footnoteReference w:id="4"/>
      </w:r>
      <w:r w:rsidRPr="002C5BD2">
        <w:rPr>
          <w:rFonts w:ascii="Brill" w:hAnsi="Brill" w:cs="Brill"/>
          <w:sz w:val="24"/>
          <w:szCs w:val="24"/>
          <w:vertAlign w:val="superscript"/>
          <w:lang w:val="en-US"/>
        </w:rPr>
        <w:t>)</w:t>
      </w:r>
      <w:r w:rsidRPr="002C5BD2">
        <w:rPr>
          <w:rFonts w:ascii="Brill" w:hAnsi="Brill" w:cs="Brill"/>
          <w:sz w:val="24"/>
          <w:szCs w:val="24"/>
        </w:rPr>
        <w:t xml:space="preserve"> kepada walinya. Akan tetapi, janganlah dia (walinya itu) melampaui batas dalam pembunuhan (kisas). Sesungguhnya dia adalah orang yang mendapat pertolongan.</w:t>
      </w:r>
    </w:p>
    <w:p w14:paraId="46E83042" w14:textId="48E4A45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kamu mendekati harta anak yatim, kecuali dengan (cara) yang terbaik (dengan mengembangkannya) sampai dia dewasa dan penuhilah janji (karena) sesungguhnya janji itu pasti diminta pertanggungjawabannya.</w:t>
      </w:r>
    </w:p>
    <w:p w14:paraId="549036CE" w14:textId="6B5EAEB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Sempurnakanlah takaran apabila kamu menakar dan timbanglah dengan timbangan yang benar. Itulah yang paling baik dan paling bagus akibatnya.</w:t>
      </w:r>
    </w:p>
    <w:p w14:paraId="3B936D14" w14:textId="5DEAF387"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engkau mengikuti sesuatu yang tidak kauketahui. Sesungguhnya pendengaran, penglihatan, dan hati nurani, semua itu akan diminta pertanggungjawabannya.</w:t>
      </w:r>
    </w:p>
    <w:p w14:paraId="21CC75DA" w14:textId="755E082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Janganlah engkau berjalan di bumi ini dengan sombong karena sesungguhnya engkau tidak akan dapat menembus bumi dan tidak akan mampu menjulang setinggi gunung.</w:t>
      </w:r>
    </w:p>
    <w:p w14:paraId="4A1338DA" w14:textId="06B5B96A" w:rsidR="0031515E" w:rsidRPr="002C5BD2" w:rsidRDefault="0031515E" w:rsidP="00910E64">
      <w:pPr>
        <w:pStyle w:val="ListParagraph"/>
        <w:numPr>
          <w:ilvl w:val="0"/>
          <w:numId w:val="3"/>
        </w:numPr>
        <w:spacing w:after="0" w:line="240" w:lineRule="auto"/>
        <w:ind w:left="426" w:hanging="426"/>
        <w:rPr>
          <w:rFonts w:ascii="Brill" w:hAnsi="Brill" w:cs="Brill"/>
          <w:sz w:val="24"/>
          <w:szCs w:val="24"/>
        </w:rPr>
      </w:pPr>
      <w:r w:rsidRPr="002C5BD2">
        <w:rPr>
          <w:rFonts w:ascii="Brill" w:hAnsi="Brill" w:cs="Brill"/>
          <w:sz w:val="24"/>
          <w:szCs w:val="24"/>
        </w:rPr>
        <w:lastRenderedPageBreak/>
        <w:t>Kejahatan dari semua (larangan) itu</w:t>
      </w:r>
      <w:r w:rsidRPr="002C5BD2">
        <w:rPr>
          <w:rStyle w:val="FootnoteReference"/>
          <w:rFonts w:ascii="Brill" w:hAnsi="Brill" w:cs="Brill"/>
          <w:sz w:val="24"/>
          <w:szCs w:val="24"/>
          <w:lang w:val="en-US"/>
        </w:rPr>
        <w:footnoteReference w:id="5"/>
      </w:r>
      <w:r w:rsidRPr="002C5BD2">
        <w:rPr>
          <w:rFonts w:ascii="Brill" w:hAnsi="Brill" w:cs="Brill"/>
          <w:sz w:val="24"/>
          <w:szCs w:val="24"/>
          <w:vertAlign w:val="superscript"/>
          <w:lang w:val="en-US"/>
        </w:rPr>
        <w:t>)</w:t>
      </w:r>
      <w:r w:rsidRPr="002C5BD2">
        <w:rPr>
          <w:rFonts w:ascii="Brill" w:hAnsi="Brill" w:cs="Brill"/>
          <w:sz w:val="24"/>
          <w:szCs w:val="24"/>
        </w:rPr>
        <w:t xml:space="preserve"> dibenci di sisi Tuhanmu.</w:t>
      </w:r>
    </w:p>
    <w:p w14:paraId="5F9A7367" w14:textId="0C56420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Itulah sebagian hikmah yang diwahyukan Tuhan kepada engkau (Nabi Muhammad). Janganlah engkau menjadikan tuhan yang lain di samping Allah, yang menyebabkan engkau dilemparkan ke dalam neraka dalam keadaan tercela lagi terusir (dari rahmat Allah).</w:t>
      </w:r>
    </w:p>
    <w:p w14:paraId="434A1760"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Sanggahan terhadap Orang-Orang yang Mempersekutukan Allah</w:t>
      </w:r>
    </w:p>
    <w:p w14:paraId="0C6F995E" w14:textId="00BA42B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Apakah (pantas) Tuhanmu memilihkan anak laki-laki untukmu, sedangkan Dia menjadikan malaikat sebagai anak perempuan? Sesungguhnya kamu (kaum musyrik) benar-benar mengucapkan perkataan yang (dosanya) sangat besar.</w:t>
      </w:r>
    </w:p>
    <w:p w14:paraId="305B564F" w14:textId="0315CDC0"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Sungguh telah Kami (jelaskan) berulang-ulang (peringatan) dalam Al-Qur’an ini agar mereka selalu ingat. Akan tetapi, (peringatan) itu tidak menambah (apa pun) kepada mereka, kecuali makin lari (dari kebenaran).</w:t>
      </w:r>
    </w:p>
    <w:p w14:paraId="3B0AE027" w14:textId="2C11F85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“Seandainya ada tuhan-tuhan (lain) di samping-Nya, sebagaimana yang mereka katakan, niscaya tuhan-tuhan itu mencari jalan kepada (Tuhan) Pemilik ʻArasy (untuk mengalahkan atau menyaingi-Nya).”</w:t>
      </w:r>
    </w:p>
    <w:p w14:paraId="2B460EA3" w14:textId="24BA5FC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Maha</w:t>
      </w:r>
      <w:r w:rsidR="00B71847">
        <w:rPr>
          <w:rFonts w:ascii="Brill" w:hAnsi="Brill" w:cs="Brill"/>
          <w:sz w:val="24"/>
          <w:szCs w:val="24"/>
          <w:lang w:val="en-US"/>
        </w:rPr>
        <w:t xml:space="preserve"> </w:t>
      </w:r>
      <w:r w:rsidR="00B71847" w:rsidRPr="002C5BD2">
        <w:rPr>
          <w:rFonts w:ascii="Brill" w:hAnsi="Brill" w:cs="Brill"/>
          <w:sz w:val="24"/>
          <w:szCs w:val="24"/>
        </w:rPr>
        <w:t xml:space="preserve">Suci </w:t>
      </w:r>
      <w:r w:rsidRPr="002C5BD2">
        <w:rPr>
          <w:rFonts w:ascii="Brill" w:hAnsi="Brill" w:cs="Brill"/>
          <w:sz w:val="24"/>
          <w:szCs w:val="24"/>
        </w:rPr>
        <w:t>dan Maha</w:t>
      </w:r>
      <w:r w:rsidR="00B71847">
        <w:rPr>
          <w:rFonts w:ascii="Brill" w:hAnsi="Brill" w:cs="Brill"/>
          <w:sz w:val="24"/>
          <w:szCs w:val="24"/>
          <w:lang w:val="en-US"/>
        </w:rPr>
        <w:t xml:space="preserve"> </w:t>
      </w:r>
      <w:r w:rsidR="00B71847" w:rsidRPr="002C5BD2">
        <w:rPr>
          <w:rFonts w:ascii="Brill" w:hAnsi="Brill" w:cs="Brill"/>
          <w:sz w:val="24"/>
          <w:szCs w:val="24"/>
        </w:rPr>
        <w:t xml:space="preserve">Tinggi </w:t>
      </w:r>
      <w:r w:rsidRPr="002C5BD2">
        <w:rPr>
          <w:rFonts w:ascii="Brill" w:hAnsi="Brill" w:cs="Brill"/>
          <w:sz w:val="24"/>
          <w:szCs w:val="24"/>
        </w:rPr>
        <w:t>Dia dari apa yang mereka katakan dengan ketinggian yang agung.</w:t>
      </w:r>
    </w:p>
    <w:p w14:paraId="39AC4E38" w14:textId="399E4BC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Langit yang tujuh, bumi, dan semua yang ada di dalamnya senantiasa bertasbih kepada Allah. Tidak ada sesuatu pun, kecuali senantiasa bertasbih dengan memuji-Nya, tetapi kamu tidak mengerti tasbih mereka. Sesungguhnya Dia Maha Penyantun lagi Maha Pengampun.</w:t>
      </w:r>
    </w:p>
    <w:p w14:paraId="22418D5E"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Orang-Orang Kafir Tidak Dapat Memahami Al-Qur’an</w:t>
      </w:r>
    </w:p>
    <w:p w14:paraId="47D90C84" w14:textId="3DD2D24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Apabila engkau (Nabi Muhammad) membaca Al-Qur’an, Kami adakan suatu tabir yang tertutup antara engkau dan orang-orang yang tidak beriman pada kehidupan akhirat.</w:t>
      </w:r>
    </w:p>
    <w:p w14:paraId="6CC1F4B9" w14:textId="6FF0B35B" w:rsidR="0031515E" w:rsidRPr="002C5BD2" w:rsidRDefault="0031515E" w:rsidP="00910E64">
      <w:pPr>
        <w:pStyle w:val="ListParagraph"/>
        <w:numPr>
          <w:ilvl w:val="0"/>
          <w:numId w:val="3"/>
        </w:numPr>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Kami jadikan di atas hati mereka penutup-penutup (sesuai dengan kehendak dan sikap mereka) sehingga mereka tidak memahaminya dan di telinga mereka ada penyumbat (sehingga tidak mendengarnya). Apabila engkau menyebut (nama) Tuhanmu saja dalam Al-Qur’an, mereka berpaling ke belakang melarikan diri (karena benci).</w:t>
      </w:r>
    </w:p>
    <w:p w14:paraId="67D65610" w14:textId="75D03DD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Kami lebih tahu bagaimana (sikap) mereka mendengarkan (Al-Qur’an) saat mereka mendengarkan engkau (Nabi Muhammad) dan berbisik-bisik (sesama mereka) ketika orang-orang zalim itu berkata, “Kamu tidak mengikuti (siapa pun), kecuali seorang laki-laki yang kena sihir.”</w:t>
      </w:r>
    </w:p>
    <w:p w14:paraId="24B0A391" w14:textId="19FA9E4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Perhatikanlah (Nabi Muhammad) bagaimana mereka membuat perumpamaan-perumpamaan (yang buruk) tentang engkau! Maka, sesatlah mereka sehingga tidak sanggup (mendapatkan) jalan (untuk menentang kerasulanmu).</w:t>
      </w:r>
    </w:p>
    <w:p w14:paraId="277FBFE7"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Cara Membantah Keingkaran Kaum Musyrik</w:t>
      </w:r>
    </w:p>
    <w:p w14:paraId="6AF1CCAB" w14:textId="3A1614B2"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Mereka berkata, “Apabila kami telah menjadi tulang-belulang dan kepingan-kepingan (yang berserakan), apakah kami benar-benar akan dibangkitkan kembali sebagai makhluk yang baru?”</w:t>
      </w:r>
    </w:p>
    <w:p w14:paraId="1CCD9168" w14:textId="4FC14F3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“Jadilah kamu batu atau besi,</w:t>
      </w:r>
    </w:p>
    <w:p w14:paraId="15500193" w14:textId="549E6CC5"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 xml:space="preserve">atau (jadilah) makhluk lain yang tidak mungkin hidup kembali menurut pikiranmu (maka Allah akan tetap menghidupkannya kembali).” Kemudian, mereka akan bertanya, “Siapa yang akan menghidupkan kami kembali?” Katakanlah, “Yang telah menciptakan kamu pertama </w:t>
      </w:r>
      <w:r w:rsidRPr="002C5BD2">
        <w:rPr>
          <w:rFonts w:ascii="Brill" w:hAnsi="Brill" w:cs="Brill"/>
          <w:sz w:val="24"/>
          <w:szCs w:val="24"/>
        </w:rPr>
        <w:lastRenderedPageBreak/>
        <w:t>kali.” Mereka akan menggeleng-gelengkan kepalanya kepadamu (karena takjub) dan berkata, “Kapan (kiamat) itu (akan terjadi)?” Katakanlah, “Barangkali waktunya sudah dekat,”</w:t>
      </w:r>
    </w:p>
    <w:p w14:paraId="3959201F" w14:textId="1497B37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yaitu pada hari (ketika) Dia memanggilmu, lalu kamu mematuhi-Nya sambil memuji-Nya dan mengira tidak berdiam (di bumi) kecuali hanya sebentar.</w:t>
      </w:r>
    </w:p>
    <w:p w14:paraId="2B321630" w14:textId="5EE1571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 kepada hamba-hamba-Ku supaya mereka mengucapkan perkataan yang lebih baik (dan benar). Sesungguhnya setan itu selalu menimbulkan perselisihan di antara mereka. Sesungguhnya setan adalah musuh yang nyata bagi manusia.</w:t>
      </w:r>
    </w:p>
    <w:p w14:paraId="3B89E982" w14:textId="1F84B29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Tuhanmu lebih mengetahui tentang kamu. Jika Dia menghendaki, niscaya Dia merahmatimu dan jika Dia menghendaki, niscaya Dia mengazabmu. Kami tidaklah mengutusmu (Nabi Muhammad) sebagai penjaga bagi mereka.</w:t>
      </w:r>
    </w:p>
    <w:p w14:paraId="34CFF14D" w14:textId="5C6F981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Tuhanmu lebih mengetahui siapa yang di langit dan di bumi. Sungguh, Kami telah melebihkan sebagian nabi-nabi atas sebagian (yang lain) dan Kami anugerahkan Zabur kepada Daud.</w:t>
      </w:r>
    </w:p>
    <w:p w14:paraId="2868DEFB" w14:textId="5E619BE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“Serulah mereka yang kamu anggap (tuhan)</w:t>
      </w:r>
      <w:r w:rsidRPr="002C5BD2">
        <w:rPr>
          <w:rStyle w:val="FootnoteReference"/>
          <w:rFonts w:ascii="Brill" w:hAnsi="Brill" w:cs="Brill"/>
          <w:sz w:val="24"/>
          <w:szCs w:val="24"/>
          <w:lang w:val="en-US"/>
        </w:rPr>
        <w:footnoteReference w:id="6"/>
      </w:r>
      <w:r w:rsidRPr="002C5BD2">
        <w:rPr>
          <w:rFonts w:ascii="Brill" w:hAnsi="Brill" w:cs="Brill"/>
          <w:sz w:val="24"/>
          <w:szCs w:val="24"/>
          <w:vertAlign w:val="superscript"/>
          <w:lang w:val="en-US"/>
        </w:rPr>
        <w:t>)</w:t>
      </w:r>
      <w:r w:rsidRPr="002C5BD2">
        <w:rPr>
          <w:rFonts w:ascii="Brill" w:hAnsi="Brill" w:cs="Brill"/>
          <w:sz w:val="24"/>
          <w:szCs w:val="24"/>
        </w:rPr>
        <w:t xml:space="preserve"> selain Dia. Mereka tidak akan mampu menghilangkan bahaya darimu dan tidak (pula) mampu mengalihkannya.”</w:t>
      </w:r>
    </w:p>
    <w:p w14:paraId="5A3F0C03" w14:textId="2C83507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Orang-orang yang mereka seru itu, mereka (sendiri) mencari jalan kepada Tuhan</w:t>
      </w:r>
      <w:r w:rsidRPr="002C5BD2">
        <w:rPr>
          <w:rStyle w:val="FootnoteReference"/>
          <w:rFonts w:ascii="Brill" w:hAnsi="Brill" w:cs="Brill"/>
          <w:sz w:val="24"/>
          <w:szCs w:val="24"/>
          <w:lang w:val="en-US"/>
        </w:rPr>
        <w:footnoteReference w:id="7"/>
      </w:r>
      <w:r w:rsidRPr="002C5BD2">
        <w:rPr>
          <w:rFonts w:ascii="Brill" w:hAnsi="Brill" w:cs="Brill"/>
          <w:sz w:val="24"/>
          <w:szCs w:val="24"/>
          <w:vertAlign w:val="superscript"/>
          <w:lang w:val="en-US"/>
        </w:rPr>
        <w:t>)</w:t>
      </w:r>
      <w:r w:rsidRPr="002C5BD2">
        <w:rPr>
          <w:rFonts w:ascii="Brill" w:hAnsi="Brill" w:cs="Brill"/>
          <w:sz w:val="24"/>
          <w:szCs w:val="24"/>
        </w:rPr>
        <w:t xml:space="preserve"> (masing-masing berharap) siapa di antara mereka yang lebih dekat (kepada Allah). Mereka juga mengharapkan rahmat-Nya dan takut akan azab-Nya. Sesungguhnya, azab Tuhanmu itu adalah yang (harus) ditakuti.</w:t>
      </w:r>
    </w:p>
    <w:p w14:paraId="3FBCBE35" w14:textId="312383B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Tidak ada suatu negeri pun (yang durhaka penduduknya), kecuali Kami membinasakannya sebelum hari Kiamat atau Kami siksa (penduduk)-nya dengan siksa yang sangat keras. Yang demikian itu telah tertulis di dalam Kitab (Lauh</w:t>
      </w:r>
      <w:r w:rsidR="0048457F">
        <w:rPr>
          <w:rFonts w:ascii="Brill" w:hAnsi="Brill" w:cs="Brill"/>
          <w:sz w:val="24"/>
          <w:szCs w:val="24"/>
          <w:lang w:val="en-US"/>
        </w:rPr>
        <w:t>ulm</w:t>
      </w:r>
      <w:r w:rsidRPr="002C5BD2">
        <w:rPr>
          <w:rFonts w:ascii="Brill" w:hAnsi="Brill" w:cs="Brill"/>
          <w:sz w:val="24"/>
          <w:szCs w:val="24"/>
        </w:rPr>
        <w:t>ahfuz).</w:t>
      </w:r>
    </w:p>
    <w:p w14:paraId="007F57E4"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Mukjizat yang Diingkari akan Melahirkan Azab Allah</w:t>
      </w:r>
    </w:p>
    <w:p w14:paraId="305B7077" w14:textId="6C8D883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Tidak ada yang menghalangi Kami untuk mengirimkan (kepadamu) tanda-tanda (kekuasaan Kami), melainkan karena (tanda-tanda) itu telah didustakan oleh orang-orang terdahulu. Kami telah berikan kepada kaum Samud unta betina (sebagai mukjizat) yang jelas, tetapi mereka menganiayanya (dengan menyembelihnya). Kami tidak mengirimkan tanda-tanda itu kecuali untuk menakut-nakuti.</w:t>
      </w:r>
    </w:p>
    <w:p w14:paraId="3EF64645" w14:textId="61D070A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 xml:space="preserve">(Ingatlah) ketika Kami berfirman kepadamu, “Sesungguhnya Tuhanmu (dengan ilmu dan kekuasaan-Nya) meliputi seluruh manusia.” Kami tidak menjadikan </w:t>
      </w:r>
      <w:r w:rsidRPr="002C5BD2">
        <w:rPr>
          <w:rFonts w:ascii="Brill" w:hAnsi="Brill" w:cs="Brill"/>
          <w:i/>
          <w:iCs/>
          <w:sz w:val="24"/>
          <w:szCs w:val="24"/>
        </w:rPr>
        <w:t>ru’yā</w:t>
      </w:r>
      <w:r w:rsidRPr="002C5BD2">
        <w:rPr>
          <w:rStyle w:val="FootnoteReference"/>
          <w:rFonts w:ascii="Brill" w:hAnsi="Brill" w:cs="Brill"/>
          <w:sz w:val="24"/>
          <w:szCs w:val="24"/>
          <w:lang w:val="en-US"/>
        </w:rPr>
        <w:footnoteReference w:id="8"/>
      </w:r>
      <w:r w:rsidRPr="002C5BD2">
        <w:rPr>
          <w:rFonts w:ascii="Brill" w:hAnsi="Brill" w:cs="Brill"/>
          <w:sz w:val="24"/>
          <w:szCs w:val="24"/>
          <w:vertAlign w:val="superscript"/>
        </w:rPr>
        <w:t>)</w:t>
      </w:r>
      <w:r w:rsidRPr="002C5BD2">
        <w:rPr>
          <w:rFonts w:ascii="Brill" w:hAnsi="Brill" w:cs="Brill"/>
          <w:sz w:val="24"/>
          <w:szCs w:val="24"/>
        </w:rPr>
        <w:t xml:space="preserve"> yang telah Kami perlihatkan kepadamu, melainkan sebagai ujian bagi manusia dan (begitu pula) pohon yang terkutuk</w:t>
      </w:r>
      <w:r w:rsidRPr="002C5BD2">
        <w:rPr>
          <w:rStyle w:val="FootnoteReference"/>
          <w:rFonts w:ascii="Brill" w:hAnsi="Brill" w:cs="Brill"/>
          <w:sz w:val="24"/>
          <w:szCs w:val="24"/>
          <w:lang w:val="en-US"/>
        </w:rPr>
        <w:footnoteReference w:id="9"/>
      </w:r>
      <w:r w:rsidRPr="002C5BD2">
        <w:rPr>
          <w:rFonts w:ascii="Brill" w:hAnsi="Brill" w:cs="Brill"/>
          <w:sz w:val="24"/>
          <w:szCs w:val="24"/>
          <w:vertAlign w:val="superscript"/>
        </w:rPr>
        <w:t>)</w:t>
      </w:r>
      <w:r w:rsidRPr="002C5BD2">
        <w:rPr>
          <w:rFonts w:ascii="Brill" w:hAnsi="Brill" w:cs="Brill"/>
          <w:sz w:val="24"/>
          <w:szCs w:val="24"/>
        </w:rPr>
        <w:t xml:space="preserve"> dalam Al-Qur’an. Kami menakut-nakuti mereka, tetapi yang demikian itu hanyalah menambah besar kedurhakaan mereka.</w:t>
      </w:r>
    </w:p>
    <w:p w14:paraId="08F29D86"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Permusuhan Iblis terhadap Adam dan Keturunannya</w:t>
      </w:r>
    </w:p>
    <w:p w14:paraId="5E91CE62" w14:textId="0885A7B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(Ingatlah) ketika Kami berfirman kepada para malaikat, “Sujudlah kamu semua kepada Adam.” Mereka pun sujud, tetapi Iblis (enggan). Ia (Iblis) berkata, “Apakah aku harus bersujud kepada orang yang Engkau ciptakan dari tanah?”</w:t>
      </w:r>
    </w:p>
    <w:p w14:paraId="1AA761FE" w14:textId="7855B5D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lastRenderedPageBreak/>
        <w:t>Ia (Iblis) berkata, “Terangkanlah kepadaku tentang orang ini yang lebih Engkau muliakan daripada aku. Sungguh, jika Engkau memberi tenggang waktu kepadaku sampai hari Kiamat, niscaya aku benar-benar akan menyesatkan keturunannya, kecuali sebagian kecil.”</w:t>
      </w:r>
    </w:p>
    <w:p w14:paraId="2266FF54" w14:textId="298C710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Dia (Allah) berfirman, “Pergilah, siapa saja di antara mereka yang mengikuti kamu, sesungguhnya (neraka) Jahanamlah balasanmu semua sebagai balasan yang sempurna.</w:t>
      </w:r>
    </w:p>
    <w:p w14:paraId="645DF9E1" w14:textId="5B2574F2"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Perdayakanlah (wahai Iblis) siapa saja di antara mereka yang engkau sanggup dengan ajakanmu. Kerahkanlah pasukanmu yang berkuda dan yang berjalan kaki terhadap mereka. Bersekutulah dengan mereka dalam harta dan anak-anak, lalu berilah janji kepada mereka.” Setan itu hanya menjanjikan tipuan belaka kepada mereka.</w:t>
      </w:r>
    </w:p>
    <w:p w14:paraId="044807B5" w14:textId="60CC30D3"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(Allah berfirman lagi,) “Sesungguhnya tidak ada kekuasaan bagimu (Iblis) atas hamba-hamba-Ku (yang mukmin). Cukuplah Tuhanmu sebagai penjaga (mereka darimu).”</w:t>
      </w:r>
    </w:p>
    <w:p w14:paraId="5A5C4B7F"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Nikmat Allah di Dunia dan Beberapa Kejadian pada Hari Kiamat</w:t>
      </w:r>
    </w:p>
    <w:p w14:paraId="21C92F70" w14:textId="318A576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Tuhanmulah yang melayarkan kapal-kapal di lautan untukmu agar kamu mencari karunia-Nya. Sesungguhnya Dia Maha Penyayang terhadapmu.</w:t>
      </w:r>
    </w:p>
    <w:p w14:paraId="2AC183C8" w14:textId="2FEA836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Apabila kamu ditimpa bahaya di lautan, niscaya hilang semua yang kamu seru, kecuali Dia. Akan tetapi, ketika Dia menyelamatkan kamu ke daratan, kamu berpaling (dari-Nya). Manusia memang selalu ingkar.</w:t>
      </w:r>
    </w:p>
    <w:p w14:paraId="5CE95A22" w14:textId="333C904D"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Apakah kamu merasa aman dari kemungkinan Dia akan membenamkan sebagian daratan bersama kamu atau mengirimkan kerikil, lalu kamu tidak akan mendapati seorang pun sebagai pelindung?</w:t>
      </w:r>
    </w:p>
    <w:p w14:paraId="7F33B951" w14:textId="56777D62"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 xml:space="preserve">Ataukah kamu merasa aman bahwa Dia tidak akan mengembalikanmu ke laut sekali lagi, lalu mengirimkan angin topan kepadamu dan menenggelamkanmu disebabkan kekufuranmu, kemudian kamu tidak akan mendapati seorang penolong pun dalam menghadapi (siksaan) Kami? </w:t>
      </w:r>
    </w:p>
    <w:p w14:paraId="7E595900" w14:textId="598EF7AC"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Sungguh, Kami telah memuliakan anak cucu Adam dan Kami angkut mereka di darat dan di laut. Kami anugerahkan pula kepada mereka rezeki dari yang baik-baik dan Kami lebihkan mereka di atas banyak makhluk yang Kami ciptakan dengan kelebihan yang sempurna.</w:t>
      </w:r>
    </w:p>
    <w:p w14:paraId="44B84983" w14:textId="26BF9AC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(Ingatlah) pada hari (ketika) Kami panggil setiap umat dengan pemimpinnya. Maka, siapa yang diberi catatan amalnya di tangan kanannya, mereka akan membaca catatannya (dengan bahagia) dan mereka tidak akan dirugikan sedikit pun.</w:t>
      </w:r>
    </w:p>
    <w:p w14:paraId="6CE911CF" w14:textId="0030E98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Siapa yang buta (hatinya) di dunia ini, di akhirat pun dia pasti buta dan lebih tersesat jalannya.</w:t>
      </w:r>
    </w:p>
    <w:p w14:paraId="445D2FA1"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Kegagalan Melawan Nabi Muhammad</w:t>
      </w:r>
    </w:p>
    <w:p w14:paraId="45F91006" w14:textId="64E39FD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Sesungguhnya mereka hampir memalingkan engkau (Nabi Muhammad) dari (apa) yang telah Kami wahyukan kepadamu agar engkau mengada-ada yang lain terhadap Kami. Jika demikian, tentu mereka menjadikan engkau sahabat yang setia.</w:t>
      </w:r>
    </w:p>
    <w:p w14:paraId="7EE89C87" w14:textId="47DA186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Seandainya Kami tidak memperteguh (hati)-mu, niscaya engkau hampir saja condong sedikit kepada mereka.</w:t>
      </w:r>
    </w:p>
    <w:p w14:paraId="3CC9EBE4" w14:textId="1762561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Jika demikian, tentu akan Kami rasakan kepadamu (siksaan) dua kali lipat di dunia dan dua kali lipat setelah mati. Kemudian, engkau (Nabi Muhammad) tidak akan mendapati seorang penolong pun terhadap Kami.</w:t>
      </w:r>
    </w:p>
    <w:p w14:paraId="259B6376" w14:textId="2798973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2C5BD2">
        <w:rPr>
          <w:rFonts w:ascii="Brill" w:hAnsi="Brill" w:cs="Brill"/>
          <w:sz w:val="24"/>
          <w:szCs w:val="24"/>
        </w:rPr>
        <w:lastRenderedPageBreak/>
        <w:t>Sesungguhnya mereka hampir membuatmu (Nabi Muhammad) gelisah di negeri (Makkah) untuk mengusirmu dari negeri itu. Kalau terjadi demikian, niscaya sepeninggalmu mereka tidak akan tinggal (bertahan), kecuali sebentar saja.</w:t>
      </w:r>
      <w:r w:rsidRPr="002C5BD2">
        <w:rPr>
          <w:rStyle w:val="FootnoteReference"/>
          <w:rFonts w:ascii="Brill" w:hAnsi="Brill" w:cs="Brill"/>
          <w:sz w:val="24"/>
          <w:szCs w:val="24"/>
          <w:lang w:val="en-US"/>
        </w:rPr>
        <w:footnoteReference w:id="10"/>
      </w:r>
      <w:r w:rsidRPr="002C5BD2">
        <w:rPr>
          <w:rFonts w:ascii="Brill" w:hAnsi="Brill" w:cs="Brill"/>
          <w:sz w:val="24"/>
          <w:szCs w:val="24"/>
          <w:vertAlign w:val="superscript"/>
          <w:lang w:val="en-US"/>
        </w:rPr>
        <w:t>)</w:t>
      </w:r>
    </w:p>
    <w:p w14:paraId="5543615C" w14:textId="3D5340F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(Yang demikian itu) merupakan ketetapan (bagi) para rasul Kami yang benar-benar Kami utus sebelum engkau</w:t>
      </w:r>
      <w:r w:rsidRPr="002C5BD2">
        <w:rPr>
          <w:rStyle w:val="FootnoteReference"/>
          <w:rFonts w:ascii="Brill" w:hAnsi="Brill" w:cs="Brill"/>
          <w:sz w:val="24"/>
          <w:szCs w:val="24"/>
          <w:lang w:val="en-US"/>
        </w:rPr>
        <w:footnoteReference w:id="11"/>
      </w:r>
      <w:r w:rsidRPr="002C5BD2">
        <w:rPr>
          <w:rFonts w:ascii="Brill" w:hAnsi="Brill" w:cs="Brill"/>
          <w:sz w:val="24"/>
          <w:szCs w:val="24"/>
          <w:vertAlign w:val="superscript"/>
          <w:lang w:val="en-US"/>
        </w:rPr>
        <w:t>)</w:t>
      </w:r>
      <w:r w:rsidRPr="002C5BD2">
        <w:rPr>
          <w:rFonts w:ascii="Brill" w:hAnsi="Brill" w:cs="Brill"/>
          <w:sz w:val="24"/>
          <w:szCs w:val="24"/>
        </w:rPr>
        <w:t xml:space="preserve"> dan tidak akan engkau dapati perubahan atas ketetapan Kami.</w:t>
      </w:r>
    </w:p>
    <w:p w14:paraId="14FAF44F"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Petunjuk-Petunjuk Allah dalam Menghadapi Tantangan</w:t>
      </w:r>
    </w:p>
    <w:p w14:paraId="7A7B2974" w14:textId="4C7B116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2C5BD2">
        <w:rPr>
          <w:rFonts w:ascii="Brill" w:hAnsi="Brill" w:cs="Brill"/>
          <w:sz w:val="24"/>
          <w:szCs w:val="24"/>
        </w:rPr>
        <w:t>Dirikanlah salat sejak matahari tergelincir sampai gelapnya malam dan (laksanakan pula salat) Subuh!</w:t>
      </w:r>
      <w:r w:rsidRPr="002C5BD2">
        <w:rPr>
          <w:rStyle w:val="FootnoteReference"/>
          <w:rFonts w:ascii="Brill" w:hAnsi="Brill" w:cs="Brill"/>
          <w:sz w:val="24"/>
          <w:szCs w:val="24"/>
          <w:lang w:val="en-US"/>
        </w:rPr>
        <w:footnoteReference w:id="12"/>
      </w:r>
      <w:r w:rsidRPr="002C5BD2">
        <w:rPr>
          <w:rFonts w:ascii="Brill" w:hAnsi="Brill" w:cs="Brill"/>
          <w:sz w:val="24"/>
          <w:szCs w:val="24"/>
          <w:vertAlign w:val="superscript"/>
          <w:lang w:val="en-US"/>
        </w:rPr>
        <w:t>)</w:t>
      </w:r>
      <w:r w:rsidRPr="002C5BD2">
        <w:rPr>
          <w:rFonts w:ascii="Brill" w:hAnsi="Brill" w:cs="Brill"/>
          <w:sz w:val="24"/>
          <w:szCs w:val="24"/>
          <w:vertAlign w:val="superscript"/>
        </w:rPr>
        <w:t xml:space="preserve"> </w:t>
      </w:r>
      <w:r w:rsidRPr="002C5BD2">
        <w:rPr>
          <w:rFonts w:ascii="Brill" w:hAnsi="Brill" w:cs="Brill"/>
          <w:sz w:val="24"/>
          <w:szCs w:val="24"/>
        </w:rPr>
        <w:t>Sesungguhnya salat Subuh itu disaksikan (oleh malaikat).</w:t>
      </w:r>
      <w:r w:rsidRPr="002C5BD2">
        <w:rPr>
          <w:rStyle w:val="FootnoteReference"/>
          <w:rFonts w:ascii="Brill" w:hAnsi="Brill" w:cs="Brill"/>
          <w:sz w:val="24"/>
          <w:szCs w:val="24"/>
          <w:lang w:val="en-US"/>
        </w:rPr>
        <w:footnoteReference w:id="13"/>
      </w:r>
      <w:r w:rsidRPr="002C5BD2">
        <w:rPr>
          <w:rFonts w:ascii="Brill" w:hAnsi="Brill" w:cs="Brill"/>
          <w:sz w:val="24"/>
          <w:szCs w:val="24"/>
          <w:vertAlign w:val="superscript"/>
          <w:lang w:val="en-US"/>
        </w:rPr>
        <w:t>)</w:t>
      </w:r>
    </w:p>
    <w:p w14:paraId="61F22E2A" w14:textId="4535549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Pada sebagian malam lakukanlah salat tahajud sebagai (suatu ibadah) tambahan bagimu, mudah-mudahan Tuhanmu mengangkatmu ke tempat yang terpuji.</w:t>
      </w:r>
    </w:p>
    <w:p w14:paraId="22E1F82C" w14:textId="0B8F71F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C5BD2">
        <w:rPr>
          <w:rFonts w:ascii="Brill" w:hAnsi="Brill" w:cs="Brill"/>
          <w:sz w:val="24"/>
          <w:szCs w:val="24"/>
        </w:rPr>
        <w:t>Katakanlah (Nabi Muhammad), “Ya Tuhanku, masukkan aku (ke tempat dan keadaan apa saja) dengan cara yang benar, keluarkan (pula) aku dengan cara yang benar, dan berikanlah kepadaku dari sisi-Mu kekuasaan yang dapat menolong(-ku).</w:t>
      </w:r>
      <w:r w:rsidRPr="002C5BD2">
        <w:rPr>
          <w:rStyle w:val="FootnoteReference"/>
          <w:rFonts w:ascii="Brill" w:hAnsi="Brill" w:cs="Brill"/>
          <w:sz w:val="24"/>
          <w:szCs w:val="24"/>
          <w:lang w:val="en-US"/>
        </w:rPr>
        <w:footnoteReference w:id="14"/>
      </w:r>
      <w:r w:rsidRPr="002C5BD2">
        <w:rPr>
          <w:rFonts w:ascii="Brill" w:hAnsi="Brill" w:cs="Brill"/>
          <w:sz w:val="24"/>
          <w:szCs w:val="24"/>
          <w:vertAlign w:val="superscript"/>
        </w:rPr>
        <w:t>)</w:t>
      </w:r>
    </w:p>
    <w:p w14:paraId="51FA6D93" w14:textId="1217540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“Yang benar telah datang dan yang batil telah lenyap.” Sesungguhnya yang batil itu pasti lenyap.</w:t>
      </w:r>
    </w:p>
    <w:p w14:paraId="0F4A8615" w14:textId="1FB0BFC7"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Kami turunkan dari Al-Qur’an sesuatu yang menjadi penawar dan rahmat bagi orang-orang mukmin, sedangkan bagi orang-orang zalim (Al-Qur’an itu) hanya akan menambah kerugian.</w:t>
      </w:r>
    </w:p>
    <w:p w14:paraId="390699C3" w14:textId="6ABD301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Apabila Kami menganugerahkan kenikmatan kepada manusia, niscaya dia berpaling dan menjauhkan diri (dari Allah dengan sombong). Namun, apabila dia ditimpa kesusahan, niscaya dia berputus asa.</w:t>
      </w:r>
    </w:p>
    <w:p w14:paraId="4D45A847" w14:textId="073314C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“Setiap orang berbuat sesuai dengan pembawaannya masing-masing.” Maka, Tuhanmu lebih mengetahui siapa yang lebih benar jalannya.</w:t>
      </w:r>
    </w:p>
    <w:p w14:paraId="04558EDA" w14:textId="29D027FF"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Mereka bertanya kepadamu (Nabi Muhammad) tentang roh. Katakanlah, “Roh itu termasuk urusan Tuhanku, sedangkan kamu tidak diberi pengetahuan kecuali hanya sedikit.”</w:t>
      </w:r>
    </w:p>
    <w:p w14:paraId="6155F99D"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Tantangan untuk Menandingi Al-Qur’an</w:t>
      </w:r>
    </w:p>
    <w:p w14:paraId="3A55F39F" w14:textId="38DA184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Sungguh, jika Kami menghendaki, niscaya Kami lenyapkan (apa) yang telah Kami wahyukan kepadamu (Nabi Muhammad) dan engkau tidak akan mendapatkan untuk dirimu seorang pembela pun terhadap Kami.</w:t>
      </w:r>
    </w:p>
    <w:p w14:paraId="1B234719" w14:textId="2A023A3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 xml:space="preserve">Akan tetapi, (Kami tetap mengabadikan Al-Qur’an) karena rahmat dari Tuhanmu. Sesungguhnya karunia-Nya atasmu (Nabi Muhammad) sangat besar. </w:t>
      </w:r>
    </w:p>
    <w:p w14:paraId="336B5443" w14:textId="7DC32193"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lastRenderedPageBreak/>
        <w:t>Katakanlah, “Sungguh, jika manusia dan jin berkumpul untuk mendatangkan yang serupa dengan Al-Qur’an ini, mereka tidak akan dapat mendatangkan yang serupa dengannya, sekalipun mereka membantu satu sama lainnya.”</w:t>
      </w:r>
    </w:p>
    <w:p w14:paraId="378C6170" w14:textId="18E3F5A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Sungguh, Kami telah menjelaskan berulang-ulang segala perumpamaan dengan berbagai macam cara kepada manusia dalam Al-Qur’an ini, tetapi kebanyakan manusia tidak menginginkan kecuali kekufuran.</w:t>
      </w:r>
    </w:p>
    <w:p w14:paraId="1F82CA06"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Tantangan Orang-Orang Kafir terhadap Nabi Muhammad untuk Mendatangkan Mukjizat</w:t>
      </w:r>
    </w:p>
    <w:p w14:paraId="778D14D4" w14:textId="67F055C3"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Mereka berkata, “Kami tidak akan percaya kepadamu (Nabi Muhammad) sebelum engkau membuat mata air yang memancar dari bumi untuk kami,</w:t>
      </w:r>
    </w:p>
    <w:p w14:paraId="7A65023F" w14:textId="2DA16B6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atau engkau mempunyai sebuah kebun kurma dan anggur, lalu engkau alirkan di celah-celahnya sungai yang deras alirannya,</w:t>
      </w:r>
    </w:p>
    <w:p w14:paraId="10142732" w14:textId="14376FB8"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atau engkau jatuhkan langit berkeping-keping kepada kami, sebagaimana engkau telah katakan, atau engkau datangkan Allah dan para malaikat berhadapan muka dengan kami,</w:t>
      </w:r>
    </w:p>
    <w:p w14:paraId="703069D3" w14:textId="42DABC0F"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atau engkau mempunyai sebuah rumah yang (terbuat) dari emas, atau engkau naik ke langit dan kami tidak akan mempercayai kenaikanmu itu sebelum engkau turunkan kepada kami sebuah kitab untuk kami baca.” Katakanlah (Nabi Muhammad), “Maha</w:t>
      </w:r>
      <w:r w:rsidR="00B71847">
        <w:rPr>
          <w:rFonts w:ascii="Brill" w:hAnsi="Brill" w:cs="Brill"/>
          <w:sz w:val="24"/>
          <w:szCs w:val="24"/>
          <w:lang w:val="en-US"/>
        </w:rPr>
        <w:t xml:space="preserve"> </w:t>
      </w:r>
      <w:r w:rsidR="00B71847" w:rsidRPr="002C5BD2">
        <w:rPr>
          <w:rFonts w:ascii="Brill" w:hAnsi="Brill" w:cs="Brill"/>
          <w:sz w:val="24"/>
          <w:szCs w:val="24"/>
        </w:rPr>
        <w:t xml:space="preserve">Suci </w:t>
      </w:r>
      <w:r w:rsidRPr="002C5BD2">
        <w:rPr>
          <w:rFonts w:ascii="Brill" w:hAnsi="Brill" w:cs="Brill"/>
          <w:sz w:val="24"/>
          <w:szCs w:val="24"/>
        </w:rPr>
        <w:t>Tuhanku. Bukankah aku ini hanya seorang manusia yang menjadi rasul?”</w:t>
      </w:r>
    </w:p>
    <w:p w14:paraId="0C58BA7E"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Keingkaran Orang-Orang Kafir terhadap Manusia sebagai Utusan dan Hari Kebangkitan serta Bantahan terhadapnya</w:t>
      </w:r>
    </w:p>
    <w:p w14:paraId="42F72A8C" w14:textId="781195E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Tidak ada sesuatu yang menghalangi manusia untuk beriman ketika petunjuk datang kepadanya, selain perkataan mereka, “Mengapa Allah mengutus seorang manusia menjadi rasul?”</w:t>
      </w:r>
    </w:p>
    <w:p w14:paraId="1F280E3C" w14:textId="05BA455B"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“Sekiranya di bumi ada para malaikat yang berjalan (menetap) dengan tenang, niscaya Kami turunkan kepada mereka malaikat dari langit untuk menjadi rasul.”</w:t>
      </w:r>
    </w:p>
    <w:p w14:paraId="5EB6D150" w14:textId="14ACE22E"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“Cukuplah Allah menjadi saksi antara aku dan kamu sekalian. Sesungguhnya Dia Maha Mengetahui lagi Maha Melihat hamba-hamba-Nya.”</w:t>
      </w:r>
    </w:p>
    <w:p w14:paraId="4C3432F2" w14:textId="79CE3437"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Siapa yang dianugerahi petunjuk oleh Allah (karena kecenderungan dan pilihannya terhadap kebaikan) dialah yang mendapat petunjuk. Siapa yang Dia sesatkan, engkau tidak akan mendapatkan penolong-penolong</w:t>
      </w:r>
      <w:r w:rsidRPr="002C5BD2">
        <w:rPr>
          <w:rStyle w:val="FootnoteReference"/>
          <w:rFonts w:ascii="Brill" w:hAnsi="Brill" w:cs="Brill"/>
          <w:sz w:val="24"/>
          <w:szCs w:val="24"/>
          <w:lang w:val="en-US"/>
        </w:rPr>
        <w:footnoteReference w:id="15"/>
      </w:r>
      <w:r w:rsidRPr="002C5BD2">
        <w:rPr>
          <w:rFonts w:ascii="Brill" w:hAnsi="Brill" w:cs="Brill"/>
          <w:sz w:val="24"/>
          <w:szCs w:val="24"/>
          <w:vertAlign w:val="superscript"/>
          <w:lang w:val="en-US"/>
        </w:rPr>
        <w:t>)</w:t>
      </w:r>
      <w:r w:rsidRPr="002C5BD2">
        <w:rPr>
          <w:rFonts w:ascii="Brill" w:hAnsi="Brill" w:cs="Brill"/>
          <w:sz w:val="24"/>
          <w:szCs w:val="24"/>
        </w:rPr>
        <w:t xml:space="preserve"> bagi mereka selain Dia. Kami akan mengumpulkan mereka pada hari Kiamat dengan wajah tersungkur, dalam keadaan buta, bisu, dan tuli. Tempat kediaman mereka adalah (neraka) Jahanam. Setiap kali nyala api Jahanam itu akan padam, Kami tambah lagi nyalanya bagi mereka.</w:t>
      </w:r>
    </w:p>
    <w:p w14:paraId="099355D8" w14:textId="7003F37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Itulah balasan bagi mereka karena sesungguhnya mereka kufur kepada ayat-ayat Kami dan (karena mereka) berkata, “Apabila kami telah menjadi tulang-belulang dan benda-benda yang hancur, apakah kami benar-benar akan dibangkitkan kembali sebagai makhluk baru?”</w:t>
      </w:r>
    </w:p>
    <w:p w14:paraId="7450F078" w14:textId="57F7907C"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Apakah mereka tidak memperhatikan bahwa sesungguhnya Allah yang menciptakan langit dan bumi adalah Maha</w:t>
      </w:r>
      <w:r w:rsidR="00B71847">
        <w:rPr>
          <w:rFonts w:ascii="Brill" w:hAnsi="Brill" w:cs="Brill"/>
          <w:sz w:val="24"/>
          <w:szCs w:val="24"/>
          <w:lang w:val="en-US"/>
        </w:rPr>
        <w:t xml:space="preserve"> </w:t>
      </w:r>
      <w:r w:rsidR="00B71847" w:rsidRPr="002C5BD2">
        <w:rPr>
          <w:rFonts w:ascii="Brill" w:hAnsi="Brill" w:cs="Brill"/>
          <w:sz w:val="24"/>
          <w:szCs w:val="24"/>
        </w:rPr>
        <w:t xml:space="preserve">Kuasa </w:t>
      </w:r>
      <w:r w:rsidRPr="002C5BD2">
        <w:rPr>
          <w:rFonts w:ascii="Brill" w:hAnsi="Brill" w:cs="Brill"/>
          <w:sz w:val="24"/>
          <w:szCs w:val="24"/>
        </w:rPr>
        <w:t>menciptakan yang serupa dengan mereka dan Maha</w:t>
      </w:r>
      <w:r w:rsidR="00B71847">
        <w:rPr>
          <w:rFonts w:ascii="Brill" w:hAnsi="Brill" w:cs="Brill"/>
          <w:sz w:val="24"/>
          <w:szCs w:val="24"/>
          <w:lang w:val="en-US"/>
        </w:rPr>
        <w:t xml:space="preserve"> </w:t>
      </w:r>
      <w:r w:rsidR="00B71847" w:rsidRPr="002C5BD2">
        <w:rPr>
          <w:rFonts w:ascii="Brill" w:hAnsi="Brill" w:cs="Brill"/>
          <w:sz w:val="24"/>
          <w:szCs w:val="24"/>
        </w:rPr>
        <w:t xml:space="preserve">Kuasa </w:t>
      </w:r>
      <w:r w:rsidRPr="002C5BD2">
        <w:rPr>
          <w:rFonts w:ascii="Brill" w:hAnsi="Brill" w:cs="Brill"/>
          <w:sz w:val="24"/>
          <w:szCs w:val="24"/>
        </w:rPr>
        <w:t>menetapkan ajal (kematian dan kebangkitan) bagi mereka yang tidak diragukan lagi? Maka, orang-orang zalim itu tidak menginginkan kecuali kekufuran.</w:t>
      </w:r>
    </w:p>
    <w:p w14:paraId="602623DA" w14:textId="11670674"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“Sekiranya kamu memiliki khazanah rahmat Tuhanku, niscaya kamu tahan karena takut habis.” Manusia itu memang sangat kikir.</w:t>
      </w:r>
    </w:p>
    <w:p w14:paraId="323A5091"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lastRenderedPageBreak/>
        <w:t>Pengalaman Nabi Musa dalam Berdakwah sebagai Pelipur Hati Nabi Muhammad</w:t>
      </w:r>
    </w:p>
    <w:p w14:paraId="02319383" w14:textId="7CF85B7A"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Sungguh, Kami telah menganugerahkan kepada Musa sembilan mukjizat yang nyata.</w:t>
      </w:r>
      <w:r w:rsidRPr="002C5BD2">
        <w:rPr>
          <w:rStyle w:val="FootnoteReference"/>
          <w:rFonts w:ascii="Brill" w:hAnsi="Brill" w:cs="Brill"/>
          <w:sz w:val="24"/>
          <w:szCs w:val="24"/>
          <w:lang w:val="en-US"/>
        </w:rPr>
        <w:footnoteReference w:id="16"/>
      </w:r>
      <w:r w:rsidRPr="002C5BD2">
        <w:rPr>
          <w:rFonts w:ascii="Brill" w:hAnsi="Brill" w:cs="Brill"/>
          <w:sz w:val="24"/>
          <w:szCs w:val="24"/>
          <w:vertAlign w:val="superscript"/>
          <w:lang w:val="en-US"/>
        </w:rPr>
        <w:t>)</w:t>
      </w:r>
      <w:r w:rsidRPr="002C5BD2">
        <w:rPr>
          <w:rFonts w:ascii="Brill" w:hAnsi="Brill" w:cs="Brill"/>
          <w:sz w:val="24"/>
          <w:szCs w:val="24"/>
        </w:rPr>
        <w:t xml:space="preserve"> Maka, tanyakanlah kepada Bani Israil ketika dia datang kepada mereka lalu Fir‘aun berkata kepadanya, “Sesungguhnya aku benar-benar yakin bahwa engkau, wahai Musa, terkena sihir.”</w:t>
      </w:r>
    </w:p>
    <w:p w14:paraId="42F4AAFB" w14:textId="3795901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Dia (Musa) menjawab, “Sungguh, engkau benar-benar telah mengetahui bahwa tidak ada yang menurunkan (mukjizat-mukjizat) itu kecuali Tuhan langit dan bumi sebagai bukti-bukti yang nyata. Sesungguhnya aku benar-benar yakin bahwa engkau, wahai Fir‘aun, terlaknat.”</w:t>
      </w:r>
    </w:p>
    <w:p w14:paraId="3F504756" w14:textId="30639795"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Kemudian, dia (Fir‘aun) hendak mengusir mereka (Musa dan pengikutnya) dari bumi (Mesir), maka Kami tenggelamkan dia (Fir‘aun) beserta seluruh orang yang bersamanya.</w:t>
      </w:r>
    </w:p>
    <w:p w14:paraId="6DDB0B69" w14:textId="0B492F69" w:rsidR="0031515E" w:rsidRPr="002C5BD2" w:rsidRDefault="0031515E" w:rsidP="00910E64">
      <w:pPr>
        <w:pStyle w:val="ListParagraph"/>
        <w:numPr>
          <w:ilvl w:val="0"/>
          <w:numId w:val="3"/>
        </w:numPr>
        <w:spacing w:after="0" w:line="240" w:lineRule="auto"/>
        <w:ind w:left="426" w:hanging="426"/>
        <w:rPr>
          <w:rFonts w:ascii="Brill" w:hAnsi="Brill" w:cs="Brill"/>
          <w:sz w:val="24"/>
          <w:szCs w:val="24"/>
        </w:rPr>
      </w:pPr>
      <w:r w:rsidRPr="002C5BD2">
        <w:rPr>
          <w:rFonts w:ascii="Brill" w:hAnsi="Brill" w:cs="Brill"/>
          <w:sz w:val="24"/>
          <w:szCs w:val="24"/>
        </w:rPr>
        <w:t>Setelah itu Kami berfirman kepada Bani Israil, “Tinggallah di negeri ini! Apabila janji kebangkitan datang, niscaya Kami kumpulkan kamu dalam keadaan bercampur baur.”</w:t>
      </w:r>
    </w:p>
    <w:p w14:paraId="2D45D56F"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Tujuan Diturunkannya Al-Qur’an</w:t>
      </w:r>
    </w:p>
    <w:p w14:paraId="6B19D6F1" w14:textId="692F4E30"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Kami menurunkannya (Al-Qur’an) dengan sebenarnya</w:t>
      </w:r>
      <w:r w:rsidRPr="002C5BD2">
        <w:rPr>
          <w:rStyle w:val="FootnoteReference"/>
          <w:rFonts w:ascii="Brill" w:hAnsi="Brill" w:cs="Brill"/>
          <w:sz w:val="24"/>
          <w:szCs w:val="24"/>
          <w:lang w:val="en-US"/>
        </w:rPr>
        <w:footnoteReference w:id="17"/>
      </w:r>
      <w:r w:rsidRPr="002C5BD2">
        <w:rPr>
          <w:rFonts w:ascii="Brill" w:hAnsi="Brill" w:cs="Brill"/>
          <w:sz w:val="24"/>
          <w:szCs w:val="24"/>
          <w:vertAlign w:val="superscript"/>
          <w:lang w:val="en-US"/>
        </w:rPr>
        <w:t>)</w:t>
      </w:r>
      <w:r w:rsidRPr="002C5BD2">
        <w:rPr>
          <w:rFonts w:ascii="Brill" w:hAnsi="Brill" w:cs="Brill"/>
          <w:sz w:val="24"/>
          <w:szCs w:val="24"/>
        </w:rPr>
        <w:t xml:space="preserve"> dan ia (Al-Qur’an) turun dengan (membawa) kebenaran. Kami mengutus engkau (Nabi Muhammad) hanya sebagai pembawa berita gembira dan pemberi peringatan.</w:t>
      </w:r>
    </w:p>
    <w:p w14:paraId="5957D0AA" w14:textId="0C1021F1"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Al-Qur’an Kami turunkan berangsur-angsur agar engkau (Nabi Muhammad) membacakannya kepada manusia secara perlahan-lahan dan Kami benar-benar menurunkannya secara bertahap.</w:t>
      </w:r>
    </w:p>
    <w:p w14:paraId="18ECE001" w14:textId="6AD98919"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“Berimanlah kamu kepadanya (Al-Qur’an) atau tidak usah beriman (itu sama saja bagi Allah)! Sesungguhnya orang-orang yang telah diberi pengetahuan sebelumnya, apabila (Al-Qur’an) dibacakan kepada mereka, mereka menyungkurkan wajah (dengan) bersujud.”</w:t>
      </w:r>
    </w:p>
    <w:p w14:paraId="525A3C76" w14:textId="5E111F6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Mereka berkata, “Maha</w:t>
      </w:r>
      <w:r w:rsidR="00B71847">
        <w:rPr>
          <w:rFonts w:ascii="Brill" w:hAnsi="Brill" w:cs="Brill"/>
          <w:sz w:val="24"/>
          <w:szCs w:val="24"/>
          <w:lang w:val="en-US"/>
        </w:rPr>
        <w:t xml:space="preserve"> </w:t>
      </w:r>
      <w:r w:rsidR="00B71847" w:rsidRPr="002C5BD2">
        <w:rPr>
          <w:rFonts w:ascii="Brill" w:hAnsi="Brill" w:cs="Brill"/>
          <w:sz w:val="24"/>
          <w:szCs w:val="24"/>
        </w:rPr>
        <w:t xml:space="preserve">Suci </w:t>
      </w:r>
      <w:r w:rsidRPr="002C5BD2">
        <w:rPr>
          <w:rFonts w:ascii="Brill" w:hAnsi="Brill" w:cs="Brill"/>
          <w:sz w:val="24"/>
          <w:szCs w:val="24"/>
        </w:rPr>
        <w:t xml:space="preserve">Tuhan kami. Sesungguhnya janji Tuhan kami pasti terlaksana.” </w:t>
      </w:r>
    </w:p>
    <w:p w14:paraId="6ACE5A40" w14:textId="5044A560"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Mereka menyungkurkan wajah seraya menangis dan ia (Al-Qur’an) menambah kekhusyukan mereka.</w:t>
      </w:r>
    </w:p>
    <w:p w14:paraId="09692BDC" w14:textId="77777777" w:rsidR="0031515E" w:rsidRPr="002C5BD2" w:rsidRDefault="0031515E" w:rsidP="00910E64">
      <w:pPr>
        <w:suppressAutoHyphens/>
        <w:autoSpaceDE w:val="0"/>
        <w:autoSpaceDN w:val="0"/>
        <w:adjustRightInd w:val="0"/>
        <w:spacing w:before="120" w:after="0" w:line="240" w:lineRule="auto"/>
        <w:textAlignment w:val="center"/>
        <w:rPr>
          <w:rFonts w:ascii="Brill" w:hAnsi="Brill" w:cs="Brill"/>
          <w:b/>
          <w:bCs/>
          <w:sz w:val="24"/>
          <w:szCs w:val="24"/>
        </w:rPr>
      </w:pPr>
      <w:r w:rsidRPr="002C5BD2">
        <w:rPr>
          <w:rFonts w:ascii="Brill" w:hAnsi="Brill" w:cs="Brill"/>
          <w:b/>
          <w:bCs/>
          <w:sz w:val="24"/>
          <w:szCs w:val="24"/>
        </w:rPr>
        <w:t>Berdoa dengan Asmaulhusna</w:t>
      </w:r>
    </w:p>
    <w:p w14:paraId="22C44BE6" w14:textId="7D970886"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(Nabi Muhammad), “Serulah ‘Allah’ atau serulah ‘Ar-Raḥmān’! Nama mana saja yang kamu seru, (maka itu baik) karena Dia mempunyai nama-nama yang terbaik (Asmaulhusna). Janganlah engkau mengeraskan (bacaan) salatmu dan janganlah (pula) merendahkannya. Usahakan jalan (tengah) di antara (kedua)-nya!”</w:t>
      </w:r>
    </w:p>
    <w:p w14:paraId="7B76D236" w14:textId="4058ACEF" w:rsidR="0031515E" w:rsidRPr="002C5BD2" w:rsidRDefault="0031515E" w:rsidP="00910E6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2C5BD2">
        <w:rPr>
          <w:rFonts w:ascii="Brill" w:hAnsi="Brill" w:cs="Brill"/>
          <w:sz w:val="24"/>
          <w:szCs w:val="24"/>
        </w:rPr>
        <w:t>Katakanlah, “Segala puji bagi Allah yang tidak mengangkat seorang anak, tidak mempunyai sekutu dalam kerajaan-Nya, dan tidak memerlukan penolong dari kehinaan! Agungkanlah Dia setinggi-tingginya!”</w:t>
      </w:r>
    </w:p>
    <w:sectPr w:rsidR="0031515E" w:rsidRPr="002C5BD2">
      <w:footnotePr>
        <w:numStart w:val="425"/>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5D4E" w14:textId="77777777" w:rsidR="008011C4" w:rsidRDefault="008011C4" w:rsidP="00B21C83">
      <w:pPr>
        <w:spacing w:after="0" w:line="240" w:lineRule="auto"/>
      </w:pPr>
      <w:r>
        <w:separator/>
      </w:r>
    </w:p>
  </w:endnote>
  <w:endnote w:type="continuationSeparator" w:id="0">
    <w:p w14:paraId="3388AEEF" w14:textId="77777777" w:rsidR="008011C4" w:rsidRDefault="008011C4"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26FE" w14:textId="77777777" w:rsidR="008011C4" w:rsidRDefault="008011C4" w:rsidP="00B21C83">
      <w:pPr>
        <w:spacing w:after="0" w:line="240" w:lineRule="auto"/>
      </w:pPr>
      <w:r>
        <w:separator/>
      </w:r>
    </w:p>
  </w:footnote>
  <w:footnote w:type="continuationSeparator" w:id="0">
    <w:p w14:paraId="1CD4EA4D" w14:textId="77777777" w:rsidR="008011C4" w:rsidRDefault="008011C4" w:rsidP="00B21C83">
      <w:pPr>
        <w:spacing w:after="0" w:line="240" w:lineRule="auto"/>
      </w:pPr>
      <w:r>
        <w:continuationSeparator/>
      </w:r>
    </w:p>
  </w:footnote>
  <w:footnote w:id="1">
    <w:p w14:paraId="73C6E971" w14:textId="5A6B4E2B"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 xml:space="preserve">Masjidilaqsa dan daerah sekitarnya </w:t>
      </w:r>
      <w:r w:rsidR="000C09A1" w:rsidRPr="002C5BD2">
        <w:rPr>
          <w:color w:val="auto"/>
          <w:sz w:val="20"/>
          <w:szCs w:val="20"/>
          <w:lang w:val="id-ID"/>
        </w:rPr>
        <w:t>di</w:t>
      </w:r>
      <w:r w:rsidR="007D04A8" w:rsidRPr="002C5BD2">
        <w:rPr>
          <w:color w:val="auto"/>
          <w:sz w:val="20"/>
          <w:szCs w:val="20"/>
          <w:lang w:val="id-ID"/>
        </w:rPr>
        <w:t>berkah</w:t>
      </w:r>
      <w:r w:rsidR="000C09A1" w:rsidRPr="002C5BD2">
        <w:rPr>
          <w:color w:val="auto"/>
          <w:sz w:val="20"/>
          <w:szCs w:val="20"/>
          <w:lang w:val="id-ID"/>
        </w:rPr>
        <w:t>i</w:t>
      </w:r>
      <w:r w:rsidR="007D04A8" w:rsidRPr="002C5BD2">
        <w:rPr>
          <w:color w:val="auto"/>
          <w:sz w:val="20"/>
          <w:szCs w:val="20"/>
          <w:lang w:val="id-ID"/>
        </w:rPr>
        <w:t xml:space="preserve"> Allah Swt.</w:t>
      </w:r>
      <w:r w:rsidR="000C09A1" w:rsidRPr="002C5BD2">
        <w:rPr>
          <w:color w:val="auto"/>
          <w:sz w:val="20"/>
          <w:szCs w:val="20"/>
          <w:lang w:val="id-ID"/>
        </w:rPr>
        <w:t>, di antaranya,</w:t>
      </w:r>
      <w:r w:rsidR="007D04A8" w:rsidRPr="002C5BD2">
        <w:rPr>
          <w:color w:val="auto"/>
          <w:sz w:val="20"/>
          <w:szCs w:val="20"/>
          <w:lang w:val="id-ID"/>
        </w:rPr>
        <w:t xml:space="preserve"> dengan </w:t>
      </w:r>
      <w:r w:rsidR="000C09A1" w:rsidRPr="002C5BD2">
        <w:rPr>
          <w:color w:val="auto"/>
          <w:sz w:val="20"/>
          <w:szCs w:val="20"/>
          <w:lang w:val="id-ID"/>
        </w:rPr>
        <w:t xml:space="preserve">diutusnya banyak </w:t>
      </w:r>
      <w:r w:rsidR="007D04A8" w:rsidRPr="002C5BD2">
        <w:rPr>
          <w:color w:val="auto"/>
          <w:sz w:val="20"/>
          <w:szCs w:val="20"/>
          <w:lang w:val="id-ID"/>
        </w:rPr>
        <w:t xml:space="preserve">nabi </w:t>
      </w:r>
      <w:r w:rsidR="000C09A1" w:rsidRPr="002C5BD2">
        <w:rPr>
          <w:color w:val="auto"/>
          <w:sz w:val="20"/>
          <w:szCs w:val="20"/>
          <w:lang w:val="id-ID"/>
        </w:rPr>
        <w:t xml:space="preserve">di sana dan </w:t>
      </w:r>
      <w:r w:rsidR="003B7920" w:rsidRPr="002C5BD2">
        <w:rPr>
          <w:color w:val="auto"/>
          <w:sz w:val="20"/>
          <w:szCs w:val="20"/>
          <w:lang w:val="id-ID"/>
        </w:rPr>
        <w:t xml:space="preserve">dengan kesuburan </w:t>
      </w:r>
      <w:r w:rsidR="007D04A8" w:rsidRPr="002C5BD2">
        <w:rPr>
          <w:color w:val="auto"/>
          <w:sz w:val="20"/>
          <w:szCs w:val="20"/>
          <w:lang w:val="id-ID"/>
        </w:rPr>
        <w:t>tanahnya.</w:t>
      </w:r>
    </w:p>
  </w:footnote>
  <w:footnote w:id="2">
    <w:p w14:paraId="0C92DDA4" w14:textId="54764B42"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 xml:space="preserve">Sekadar mengucapkan kata </w:t>
      </w:r>
      <w:r w:rsidR="007D04A8" w:rsidRPr="002C5BD2">
        <w:rPr>
          <w:i/>
          <w:iCs/>
          <w:color w:val="auto"/>
          <w:sz w:val="20"/>
          <w:szCs w:val="20"/>
          <w:lang w:val="id-ID"/>
        </w:rPr>
        <w:t>ah</w:t>
      </w:r>
      <w:r w:rsidR="007D04A8" w:rsidRPr="002C5BD2">
        <w:rPr>
          <w:color w:val="auto"/>
          <w:sz w:val="20"/>
          <w:szCs w:val="20"/>
          <w:lang w:val="id-ID"/>
        </w:rPr>
        <w:t xml:space="preserve"> (atau kata-kata kasar lainnya) kepada orang tua tidak dibolehkan oleh agama</w:t>
      </w:r>
      <w:r w:rsidR="000C09A1" w:rsidRPr="002C5BD2">
        <w:rPr>
          <w:color w:val="auto"/>
          <w:sz w:val="20"/>
          <w:szCs w:val="20"/>
          <w:lang w:val="id-ID"/>
        </w:rPr>
        <w:t>,</w:t>
      </w:r>
      <w:r w:rsidR="007D04A8" w:rsidRPr="002C5BD2">
        <w:rPr>
          <w:color w:val="auto"/>
          <w:sz w:val="20"/>
          <w:szCs w:val="20"/>
          <w:lang w:val="id-ID"/>
        </w:rPr>
        <w:t xml:space="preserve"> apalagi memperlakukan mereka dengan lebih kasar.</w:t>
      </w:r>
    </w:p>
  </w:footnote>
  <w:footnote w:id="3">
    <w:p w14:paraId="7440FFB2" w14:textId="506A4860"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 xml:space="preserve">Lihat catatan </w:t>
      </w:r>
      <w:r w:rsidR="000C09A1" w:rsidRPr="002C5BD2">
        <w:rPr>
          <w:color w:val="auto"/>
          <w:sz w:val="20"/>
          <w:szCs w:val="20"/>
          <w:lang w:val="id-ID"/>
        </w:rPr>
        <w:t xml:space="preserve">kaki </w:t>
      </w:r>
      <w:r w:rsidR="007D04A8" w:rsidRPr="002C5BD2">
        <w:rPr>
          <w:color w:val="auto"/>
          <w:sz w:val="20"/>
          <w:szCs w:val="20"/>
          <w:lang w:val="id-ID"/>
        </w:rPr>
        <w:t>surah al-An</w:t>
      </w:r>
      <w:r w:rsidR="00910E64" w:rsidRPr="002C5BD2">
        <w:rPr>
          <w:color w:val="auto"/>
          <w:sz w:val="20"/>
          <w:szCs w:val="20"/>
          <w:lang w:val="id-ID"/>
        </w:rPr>
        <w:t>‘</w:t>
      </w:r>
      <w:r w:rsidR="007D04A8" w:rsidRPr="002C5BD2">
        <w:rPr>
          <w:color w:val="auto"/>
          <w:sz w:val="20"/>
          <w:szCs w:val="20"/>
          <w:lang w:val="id-ID"/>
        </w:rPr>
        <w:t>ām</w:t>
      </w:r>
      <w:r w:rsidR="00A26CF9">
        <w:rPr>
          <w:color w:val="auto"/>
          <w:sz w:val="20"/>
          <w:szCs w:val="20"/>
        </w:rPr>
        <w:t xml:space="preserve"> (</w:t>
      </w:r>
      <w:r w:rsidR="007D04A8" w:rsidRPr="002C5BD2">
        <w:rPr>
          <w:color w:val="auto"/>
          <w:sz w:val="20"/>
          <w:szCs w:val="20"/>
          <w:lang w:val="id-ID"/>
        </w:rPr>
        <w:t>6</w:t>
      </w:r>
      <w:r w:rsidR="00A26CF9">
        <w:rPr>
          <w:color w:val="auto"/>
          <w:sz w:val="20"/>
          <w:szCs w:val="20"/>
        </w:rPr>
        <w:t>)</w:t>
      </w:r>
      <w:r w:rsidR="007D04A8" w:rsidRPr="002C5BD2">
        <w:rPr>
          <w:color w:val="auto"/>
          <w:sz w:val="20"/>
          <w:szCs w:val="20"/>
          <w:lang w:val="id-ID"/>
        </w:rPr>
        <w:t>: 151.</w:t>
      </w:r>
    </w:p>
  </w:footnote>
  <w:footnote w:id="4">
    <w:p w14:paraId="10E11090" w14:textId="05057F3B"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0C09A1" w:rsidRPr="002C5BD2">
        <w:rPr>
          <w:rFonts w:ascii="Brill" w:hAnsi="Brill"/>
        </w:rPr>
        <w:t xml:space="preserve">Yang dimaksud dengan </w:t>
      </w:r>
      <w:r w:rsidR="000C09A1" w:rsidRPr="002C5BD2">
        <w:rPr>
          <w:rFonts w:ascii="Brill" w:hAnsi="Brill" w:cs="Brill"/>
          <w:i/>
          <w:iCs/>
        </w:rPr>
        <w:t>k</w:t>
      </w:r>
      <w:r w:rsidR="007D04A8" w:rsidRPr="002C5BD2">
        <w:rPr>
          <w:rFonts w:ascii="Brill" w:hAnsi="Brill" w:cs="Brill"/>
          <w:i/>
          <w:iCs/>
        </w:rPr>
        <w:t>ekuasaan</w:t>
      </w:r>
      <w:r w:rsidR="007D04A8" w:rsidRPr="002C5BD2">
        <w:rPr>
          <w:rFonts w:ascii="Brill" w:hAnsi="Brill" w:cs="Brill"/>
        </w:rPr>
        <w:t xml:space="preserve"> di sini ialah kewenangan ahli waris </w:t>
      </w:r>
      <w:r w:rsidR="000C09A1" w:rsidRPr="002C5BD2">
        <w:rPr>
          <w:rFonts w:ascii="Brill" w:hAnsi="Brill" w:cs="Brill"/>
        </w:rPr>
        <w:t xml:space="preserve">korban pembunuhan </w:t>
      </w:r>
      <w:r w:rsidR="007D04A8" w:rsidRPr="002C5BD2">
        <w:rPr>
          <w:rFonts w:ascii="Brill" w:hAnsi="Brill" w:cs="Brill"/>
        </w:rPr>
        <w:t>atau pemerintah yang sah untuk menuntut kisas atau menerima diat (lihat surah al-Baqarah</w:t>
      </w:r>
      <w:r w:rsidR="00A26CF9">
        <w:rPr>
          <w:rFonts w:ascii="Brill" w:hAnsi="Brill" w:cs="Brill"/>
          <w:lang w:val="en-US"/>
        </w:rPr>
        <w:t xml:space="preserve"> [</w:t>
      </w:r>
      <w:r w:rsidR="007D04A8" w:rsidRPr="002C5BD2">
        <w:rPr>
          <w:rFonts w:ascii="Brill" w:hAnsi="Brill" w:cs="Brill"/>
        </w:rPr>
        <w:t>2</w:t>
      </w:r>
      <w:r w:rsidR="00A26CF9">
        <w:rPr>
          <w:rFonts w:ascii="Brill" w:hAnsi="Brill" w:cs="Brill"/>
          <w:lang w:val="en-US"/>
        </w:rPr>
        <w:t>]</w:t>
      </w:r>
      <w:r w:rsidR="007D04A8" w:rsidRPr="002C5BD2">
        <w:rPr>
          <w:rFonts w:ascii="Brill" w:hAnsi="Brill" w:cs="Brill"/>
        </w:rPr>
        <w:t>: 178 dan an-Nisā’</w:t>
      </w:r>
      <w:r w:rsidR="00A26CF9">
        <w:rPr>
          <w:rFonts w:ascii="Brill" w:hAnsi="Brill" w:cs="Brill"/>
          <w:lang w:val="en-US"/>
        </w:rPr>
        <w:t xml:space="preserve"> [</w:t>
      </w:r>
      <w:r w:rsidR="007D04A8" w:rsidRPr="002C5BD2">
        <w:rPr>
          <w:rFonts w:ascii="Brill" w:hAnsi="Brill" w:cs="Brill"/>
        </w:rPr>
        <w:t>4</w:t>
      </w:r>
      <w:r w:rsidR="00A26CF9">
        <w:rPr>
          <w:rFonts w:ascii="Brill" w:hAnsi="Brill" w:cs="Brill"/>
          <w:lang w:val="en-US"/>
        </w:rPr>
        <w:t>]</w:t>
      </w:r>
      <w:r w:rsidR="007D04A8" w:rsidRPr="002C5BD2">
        <w:rPr>
          <w:rFonts w:ascii="Brill" w:hAnsi="Brill" w:cs="Brill"/>
        </w:rPr>
        <w:t>: 92).</w:t>
      </w:r>
    </w:p>
  </w:footnote>
  <w:footnote w:id="5">
    <w:p w14:paraId="3BFD04C9" w14:textId="38FC4627"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0C09A1" w:rsidRPr="002C5BD2">
        <w:rPr>
          <w:rFonts w:ascii="Brill" w:hAnsi="Brill"/>
        </w:rPr>
        <w:t xml:space="preserve">Yang dimaksud adalah </w:t>
      </w:r>
      <w:r w:rsidR="007D04A8" w:rsidRPr="002C5BD2">
        <w:rPr>
          <w:rFonts w:ascii="Brill" w:hAnsi="Brill" w:cs="Brill"/>
        </w:rPr>
        <w:t>larangan</w:t>
      </w:r>
      <w:r w:rsidR="000C09A1" w:rsidRPr="002C5BD2">
        <w:rPr>
          <w:rFonts w:ascii="Brill" w:hAnsi="Brill" w:cs="Brill"/>
        </w:rPr>
        <w:t>-larangan</w:t>
      </w:r>
      <w:r w:rsidR="007D04A8" w:rsidRPr="002C5BD2">
        <w:rPr>
          <w:rFonts w:ascii="Brill" w:hAnsi="Brill" w:cs="Brill"/>
        </w:rPr>
        <w:t xml:space="preserve"> yang disebut dalam ayat 22, 23, 26, 29, 31, 32, 33, 34, 36, dan 37 surah ini.</w:t>
      </w:r>
    </w:p>
  </w:footnote>
  <w:footnote w:id="6">
    <w:p w14:paraId="61819901" w14:textId="406D31F3"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Maksudnya adalah apa yang diyakini mereka sebagai tuhan, yaitu berhala, malaikat, jin, dan sebagainya.</w:t>
      </w:r>
    </w:p>
  </w:footnote>
  <w:footnote w:id="7">
    <w:p w14:paraId="340EC72C" w14:textId="55BA0F37"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 xml:space="preserve">Nabi Isa a.s., para malaikat, dan Uzair yang mereka sembah selama ini sebenarnya menyeru dan mencari jalan </w:t>
      </w:r>
      <w:r w:rsidR="000C09A1" w:rsidRPr="002C5BD2">
        <w:rPr>
          <w:rFonts w:ascii="Brill" w:hAnsi="Brill" w:cs="Brill"/>
        </w:rPr>
        <w:t>untuk m</w:t>
      </w:r>
      <w:r w:rsidR="007D04A8" w:rsidRPr="002C5BD2">
        <w:rPr>
          <w:rFonts w:ascii="Brill" w:hAnsi="Brill" w:cs="Brill"/>
        </w:rPr>
        <w:t>endekat</w:t>
      </w:r>
      <w:r w:rsidR="000C09A1" w:rsidRPr="002C5BD2">
        <w:rPr>
          <w:rFonts w:ascii="Brill" w:hAnsi="Brill" w:cs="Brill"/>
        </w:rPr>
        <w:t>k</w:t>
      </w:r>
      <w:r w:rsidR="007D04A8" w:rsidRPr="002C5BD2">
        <w:rPr>
          <w:rFonts w:ascii="Brill" w:hAnsi="Brill" w:cs="Brill"/>
        </w:rPr>
        <w:t>an diri kepada Allah Swt.</w:t>
      </w:r>
    </w:p>
  </w:footnote>
  <w:footnote w:id="8">
    <w:p w14:paraId="3254B7FA" w14:textId="517736CB"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 xml:space="preserve">Menurut sebagian mufasir, yang dimaksud </w:t>
      </w:r>
      <w:r w:rsidR="007D04A8" w:rsidRPr="002C5BD2">
        <w:rPr>
          <w:i/>
          <w:iCs/>
          <w:color w:val="auto"/>
          <w:sz w:val="20"/>
          <w:szCs w:val="20"/>
          <w:lang w:val="id-ID"/>
        </w:rPr>
        <w:t xml:space="preserve">ru’yā </w:t>
      </w:r>
      <w:r w:rsidR="007D04A8" w:rsidRPr="002C5BD2">
        <w:rPr>
          <w:color w:val="auto"/>
          <w:sz w:val="20"/>
          <w:szCs w:val="20"/>
          <w:lang w:val="id-ID"/>
        </w:rPr>
        <w:t>di sini berkaitan dengan peristiwa Isra Mi</w:t>
      </w:r>
      <w:r w:rsidR="00910E64" w:rsidRPr="002C5BD2">
        <w:rPr>
          <w:color w:val="auto"/>
          <w:sz w:val="20"/>
          <w:szCs w:val="20"/>
          <w:lang w:val="id-ID"/>
        </w:rPr>
        <w:t>k</w:t>
      </w:r>
      <w:r w:rsidR="007D04A8" w:rsidRPr="002C5BD2">
        <w:rPr>
          <w:color w:val="auto"/>
          <w:sz w:val="20"/>
          <w:szCs w:val="20"/>
          <w:lang w:val="id-ID"/>
        </w:rPr>
        <w:t xml:space="preserve">raj sehingga maknanya adalah </w:t>
      </w:r>
      <w:r w:rsidR="000C09A1" w:rsidRPr="002C5BD2">
        <w:rPr>
          <w:color w:val="auto"/>
          <w:sz w:val="20"/>
          <w:szCs w:val="20"/>
          <w:lang w:val="id-ID"/>
        </w:rPr>
        <w:t>‘</w:t>
      </w:r>
      <w:r w:rsidR="007D04A8" w:rsidRPr="002C5BD2">
        <w:rPr>
          <w:color w:val="auto"/>
          <w:sz w:val="20"/>
          <w:szCs w:val="20"/>
          <w:lang w:val="id-ID"/>
        </w:rPr>
        <w:t>penglihatan Nabi ketika Isra Mi</w:t>
      </w:r>
      <w:r w:rsidR="00910E64" w:rsidRPr="002C5BD2">
        <w:rPr>
          <w:color w:val="auto"/>
          <w:sz w:val="20"/>
          <w:szCs w:val="20"/>
          <w:lang w:val="id-ID"/>
        </w:rPr>
        <w:t>k</w:t>
      </w:r>
      <w:r w:rsidR="007D04A8" w:rsidRPr="002C5BD2">
        <w:rPr>
          <w:color w:val="auto"/>
          <w:sz w:val="20"/>
          <w:szCs w:val="20"/>
          <w:lang w:val="id-ID"/>
        </w:rPr>
        <w:t>raj</w:t>
      </w:r>
      <w:r w:rsidR="000C09A1" w:rsidRPr="002C5BD2">
        <w:rPr>
          <w:color w:val="auto"/>
          <w:sz w:val="20"/>
          <w:szCs w:val="20"/>
          <w:lang w:val="id-ID"/>
        </w:rPr>
        <w:t>’</w:t>
      </w:r>
      <w:r w:rsidR="007D04A8" w:rsidRPr="002C5BD2">
        <w:rPr>
          <w:color w:val="auto"/>
          <w:sz w:val="20"/>
          <w:szCs w:val="20"/>
          <w:lang w:val="id-ID"/>
        </w:rPr>
        <w:t xml:space="preserve">. Adapun menurut sebagian mufasir lainnya, </w:t>
      </w:r>
      <w:r w:rsidR="007D04A8" w:rsidRPr="002C5BD2">
        <w:rPr>
          <w:i/>
          <w:iCs/>
          <w:color w:val="auto"/>
          <w:sz w:val="20"/>
          <w:szCs w:val="20"/>
          <w:lang w:val="id-ID"/>
        </w:rPr>
        <w:t xml:space="preserve">ru’yā </w:t>
      </w:r>
      <w:r w:rsidR="007D04A8" w:rsidRPr="002C5BD2">
        <w:rPr>
          <w:color w:val="auto"/>
          <w:sz w:val="20"/>
          <w:szCs w:val="20"/>
          <w:lang w:val="id-ID"/>
        </w:rPr>
        <w:t xml:space="preserve">ini berkaitan dengan Perang Badar. Maka, maknanya adalah </w:t>
      </w:r>
      <w:r w:rsidR="000C09A1" w:rsidRPr="002C5BD2">
        <w:rPr>
          <w:color w:val="auto"/>
          <w:sz w:val="20"/>
          <w:szCs w:val="20"/>
          <w:lang w:val="id-ID"/>
        </w:rPr>
        <w:t>‘</w:t>
      </w:r>
      <w:r w:rsidR="007D04A8" w:rsidRPr="002C5BD2">
        <w:rPr>
          <w:color w:val="auto"/>
          <w:sz w:val="20"/>
          <w:szCs w:val="20"/>
          <w:lang w:val="id-ID"/>
        </w:rPr>
        <w:t>mimpi yang dialami Rasulullah sebelum peristiwa Perang Badar</w:t>
      </w:r>
      <w:r w:rsidR="000C09A1" w:rsidRPr="002C5BD2">
        <w:rPr>
          <w:color w:val="auto"/>
          <w:sz w:val="20"/>
          <w:szCs w:val="20"/>
          <w:lang w:val="id-ID"/>
        </w:rPr>
        <w:t>’</w:t>
      </w:r>
      <w:r w:rsidR="007D04A8" w:rsidRPr="002C5BD2">
        <w:rPr>
          <w:color w:val="auto"/>
          <w:sz w:val="20"/>
          <w:szCs w:val="20"/>
          <w:lang w:val="id-ID"/>
        </w:rPr>
        <w:t>.</w:t>
      </w:r>
    </w:p>
  </w:footnote>
  <w:footnote w:id="9">
    <w:p w14:paraId="4C5139AC" w14:textId="29AC2666"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Pohon terkutuk itu adalah pohon zaqum (lihat dalam surah aṣ-Ṣ</w:t>
      </w:r>
      <w:r w:rsidR="00910E64" w:rsidRPr="002C5BD2">
        <w:rPr>
          <w:rFonts w:ascii="Brill" w:hAnsi="Brill" w:cs="Brill"/>
        </w:rPr>
        <w:t>ā</w:t>
      </w:r>
      <w:r w:rsidR="007D04A8" w:rsidRPr="002C5BD2">
        <w:rPr>
          <w:rFonts w:ascii="Brill" w:hAnsi="Brill" w:cs="Brill"/>
        </w:rPr>
        <w:t>ffāt</w:t>
      </w:r>
      <w:r w:rsidR="00A26CF9">
        <w:rPr>
          <w:rFonts w:ascii="Brill" w:hAnsi="Brill" w:cs="Brill"/>
          <w:lang w:val="en-US"/>
        </w:rPr>
        <w:t xml:space="preserve"> [</w:t>
      </w:r>
      <w:r w:rsidR="007D04A8" w:rsidRPr="002C5BD2">
        <w:rPr>
          <w:rFonts w:ascii="Brill" w:hAnsi="Brill" w:cs="Brill"/>
        </w:rPr>
        <w:t>37</w:t>
      </w:r>
      <w:r w:rsidR="00A26CF9">
        <w:rPr>
          <w:rFonts w:ascii="Brill" w:hAnsi="Brill" w:cs="Brill"/>
          <w:lang w:val="en-US"/>
        </w:rPr>
        <w:t>]</w:t>
      </w:r>
      <w:r w:rsidR="007D04A8" w:rsidRPr="002C5BD2">
        <w:rPr>
          <w:rFonts w:ascii="Brill" w:hAnsi="Brill" w:cs="Brill"/>
        </w:rPr>
        <w:t>: 62 dan ad-Dukhān</w:t>
      </w:r>
      <w:r w:rsidR="00A26CF9">
        <w:rPr>
          <w:rFonts w:ascii="Brill" w:hAnsi="Brill" w:cs="Brill"/>
          <w:lang w:val="en-US"/>
        </w:rPr>
        <w:t xml:space="preserve"> [</w:t>
      </w:r>
      <w:r w:rsidR="007D04A8" w:rsidRPr="002C5BD2">
        <w:rPr>
          <w:rFonts w:ascii="Brill" w:hAnsi="Brill" w:cs="Brill"/>
        </w:rPr>
        <w:t>44</w:t>
      </w:r>
      <w:r w:rsidR="00A26CF9">
        <w:rPr>
          <w:rFonts w:ascii="Brill" w:hAnsi="Brill" w:cs="Brill"/>
          <w:lang w:val="en-US"/>
        </w:rPr>
        <w:t>]</w:t>
      </w:r>
      <w:r w:rsidR="007D04A8" w:rsidRPr="002C5BD2">
        <w:rPr>
          <w:rFonts w:ascii="Brill" w:hAnsi="Brill" w:cs="Brill"/>
        </w:rPr>
        <w:t>: 43).</w:t>
      </w:r>
    </w:p>
  </w:footnote>
  <w:footnote w:id="10">
    <w:p w14:paraId="2F1E6C2E" w14:textId="5137FFF4"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0C09A1" w:rsidRPr="002C5BD2">
        <w:rPr>
          <w:color w:val="auto"/>
          <w:sz w:val="20"/>
          <w:szCs w:val="20"/>
          <w:lang w:val="id-ID"/>
        </w:rPr>
        <w:t xml:space="preserve">Sekiranya </w:t>
      </w:r>
      <w:r w:rsidR="007D04A8" w:rsidRPr="002C5BD2">
        <w:rPr>
          <w:color w:val="auto"/>
          <w:sz w:val="20"/>
          <w:szCs w:val="20"/>
          <w:lang w:val="id-ID"/>
        </w:rPr>
        <w:t xml:space="preserve">Nabi Muhammad saw. </w:t>
      </w:r>
      <w:r w:rsidR="000C09A1" w:rsidRPr="002C5BD2">
        <w:rPr>
          <w:color w:val="auto"/>
          <w:sz w:val="20"/>
          <w:szCs w:val="20"/>
          <w:lang w:val="id-ID"/>
        </w:rPr>
        <w:t xml:space="preserve">benar-benar </w:t>
      </w:r>
      <w:r w:rsidR="007D04A8" w:rsidRPr="002C5BD2">
        <w:rPr>
          <w:color w:val="auto"/>
          <w:sz w:val="20"/>
          <w:szCs w:val="20"/>
          <w:lang w:val="id-ID"/>
        </w:rPr>
        <w:t xml:space="preserve">diusir oleh penduduk Makkah, niscaya mereka tidak akan lama hidup di dunia </w:t>
      </w:r>
      <w:r w:rsidR="000C09A1" w:rsidRPr="002C5BD2">
        <w:rPr>
          <w:color w:val="auto"/>
          <w:sz w:val="20"/>
          <w:szCs w:val="20"/>
          <w:lang w:val="id-ID"/>
        </w:rPr>
        <w:t>karena</w:t>
      </w:r>
      <w:r w:rsidR="007D04A8" w:rsidRPr="002C5BD2">
        <w:rPr>
          <w:color w:val="auto"/>
          <w:sz w:val="20"/>
          <w:szCs w:val="20"/>
          <w:lang w:val="id-ID"/>
        </w:rPr>
        <w:t xml:space="preserve"> Allah Swt. segera akan membinasakan mereka. Hijrah Nabi Muhammad</w:t>
      </w:r>
      <w:r w:rsidR="007F509E">
        <w:rPr>
          <w:color w:val="auto"/>
          <w:sz w:val="20"/>
          <w:szCs w:val="20"/>
        </w:rPr>
        <w:t xml:space="preserve"> saw.</w:t>
      </w:r>
      <w:r w:rsidR="007D04A8" w:rsidRPr="002C5BD2">
        <w:rPr>
          <w:color w:val="auto"/>
          <w:sz w:val="20"/>
          <w:szCs w:val="20"/>
          <w:lang w:val="id-ID"/>
        </w:rPr>
        <w:t xml:space="preserve"> ke Madinah bukan karena pengusiran kaum Quraisy, melainkan semata-mata karena perintah Allah Swt.</w:t>
      </w:r>
    </w:p>
  </w:footnote>
  <w:footnote w:id="11">
    <w:p w14:paraId="16CC9416" w14:textId="053EFED4" w:rsidR="0031515E" w:rsidRPr="002C5BD2" w:rsidRDefault="0031515E" w:rsidP="007D04A8">
      <w:pPr>
        <w:suppressAutoHyphens/>
        <w:autoSpaceDE w:val="0"/>
        <w:autoSpaceDN w:val="0"/>
        <w:adjustRightInd w:val="0"/>
        <w:spacing w:after="0" w:line="240" w:lineRule="auto"/>
        <w:ind w:firstLine="284"/>
        <w:textAlignment w:val="center"/>
        <w:rPr>
          <w:rFonts w:ascii="Brill" w:hAnsi="Brill" w:cs="Brill"/>
          <w:sz w:val="20"/>
          <w:szCs w:val="20"/>
        </w:rPr>
      </w:pPr>
      <w:r w:rsidRPr="002C5BD2">
        <w:rPr>
          <w:rStyle w:val="FootnoteReference"/>
          <w:rFonts w:ascii="Brill" w:hAnsi="Brill"/>
          <w:sz w:val="20"/>
          <w:szCs w:val="20"/>
        </w:rPr>
        <w:footnoteRef/>
      </w:r>
      <w:r w:rsidRPr="002C5BD2">
        <w:rPr>
          <w:rFonts w:ascii="Brill" w:hAnsi="Brill"/>
          <w:sz w:val="20"/>
          <w:szCs w:val="20"/>
          <w:vertAlign w:val="superscript"/>
        </w:rPr>
        <w:t>)</w:t>
      </w:r>
      <w:r w:rsidRPr="002C5BD2">
        <w:rPr>
          <w:rFonts w:ascii="Brill" w:hAnsi="Brill"/>
          <w:sz w:val="20"/>
          <w:szCs w:val="20"/>
        </w:rPr>
        <w:t xml:space="preserve"> </w:t>
      </w:r>
      <w:r w:rsidR="007D04A8" w:rsidRPr="002C5BD2">
        <w:rPr>
          <w:rFonts w:ascii="Brill" w:hAnsi="Brill" w:cs="Brill"/>
          <w:sz w:val="20"/>
          <w:szCs w:val="20"/>
        </w:rPr>
        <w:t>Maksudnya adalah bahwa setiap umat yang mengusir rasul pasti akan dibinasakan Allah Swt. Demikian itulah sunah (ketetapan) Allah Swt.</w:t>
      </w:r>
    </w:p>
  </w:footnote>
  <w:footnote w:id="12">
    <w:p w14:paraId="5ED3486B" w14:textId="77C099D9"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Ayat ini menerangkan waktu salat yang lima. Tergelincir</w:t>
      </w:r>
      <w:r w:rsidR="00BB191C" w:rsidRPr="002C5BD2">
        <w:rPr>
          <w:rFonts w:ascii="Brill" w:hAnsi="Brill" w:cs="Brill"/>
        </w:rPr>
        <w:t>nya</w:t>
      </w:r>
      <w:r w:rsidR="007D04A8" w:rsidRPr="002C5BD2">
        <w:rPr>
          <w:rFonts w:ascii="Brill" w:hAnsi="Brill" w:cs="Brill"/>
        </w:rPr>
        <w:t xml:space="preserve"> matahari </w:t>
      </w:r>
      <w:r w:rsidR="00BB191C" w:rsidRPr="002C5BD2">
        <w:rPr>
          <w:rFonts w:ascii="Brill" w:hAnsi="Brill" w:cs="Brill"/>
        </w:rPr>
        <w:t>menunjukkan</w:t>
      </w:r>
      <w:r w:rsidR="007D04A8" w:rsidRPr="002C5BD2">
        <w:rPr>
          <w:rFonts w:ascii="Brill" w:hAnsi="Brill" w:cs="Brill"/>
        </w:rPr>
        <w:t xml:space="preserve"> waktu salat Zuhur dan Asar, </w:t>
      </w:r>
      <w:r w:rsidR="00BB191C" w:rsidRPr="002C5BD2">
        <w:rPr>
          <w:rFonts w:ascii="Brill" w:hAnsi="Brill" w:cs="Brill"/>
        </w:rPr>
        <w:t xml:space="preserve">sedangkan </w:t>
      </w:r>
      <w:r w:rsidR="007D04A8" w:rsidRPr="002C5BD2">
        <w:rPr>
          <w:rFonts w:ascii="Brill" w:hAnsi="Brill" w:cs="Brill"/>
        </w:rPr>
        <w:t xml:space="preserve">gelap malam </w:t>
      </w:r>
      <w:r w:rsidR="00BB191C" w:rsidRPr="002C5BD2">
        <w:rPr>
          <w:rFonts w:ascii="Brill" w:hAnsi="Brill" w:cs="Brill"/>
        </w:rPr>
        <w:t xml:space="preserve">menunjukkan </w:t>
      </w:r>
      <w:r w:rsidR="007D04A8" w:rsidRPr="002C5BD2">
        <w:rPr>
          <w:rFonts w:ascii="Brill" w:hAnsi="Brill" w:cs="Brill"/>
        </w:rPr>
        <w:t>waktu salat Magrib, Isya’, dan Subuh.</w:t>
      </w:r>
    </w:p>
  </w:footnote>
  <w:footnote w:id="13">
    <w:p w14:paraId="7D4D656B" w14:textId="32DB02F5"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Dalam hadis riwayat Ahmad disebutkan bahwa salat Subuh disaksikan oleh para malaikat yang bertugas pada malam dan siang.</w:t>
      </w:r>
    </w:p>
  </w:footnote>
  <w:footnote w:id="14">
    <w:p w14:paraId="14055185" w14:textId="5B6D62D3"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Maksud doa ini adalah memohon kepada Allah Swt. agar kita memasuki suatu ibadah dan selesai darinya dengan niat yang baik dan penuh keikhlasan serta bersih dari riya dan dari sesuatu yang merusak</w:t>
      </w:r>
      <w:r w:rsidR="00BB191C" w:rsidRPr="002C5BD2">
        <w:rPr>
          <w:rFonts w:ascii="Brill" w:hAnsi="Brill" w:cs="Brill"/>
        </w:rPr>
        <w:t xml:space="preserve"> </w:t>
      </w:r>
      <w:r w:rsidR="007D04A8" w:rsidRPr="002C5BD2">
        <w:rPr>
          <w:rFonts w:ascii="Brill" w:hAnsi="Brill" w:cs="Brill"/>
        </w:rPr>
        <w:t xml:space="preserve">pahala. Ayat ini juga mengisyaratkan kepada Nabi agar berhijrah dari Makkah ke Madinah. Ada juga yang </w:t>
      </w:r>
      <w:r w:rsidR="00BB191C" w:rsidRPr="002C5BD2">
        <w:rPr>
          <w:rFonts w:ascii="Brill" w:hAnsi="Brill" w:cs="Brill"/>
        </w:rPr>
        <w:t>memahami bahwa ayat ini berisi p</w:t>
      </w:r>
      <w:r w:rsidR="007D04A8" w:rsidRPr="002C5BD2">
        <w:rPr>
          <w:rFonts w:ascii="Brill" w:hAnsi="Brill" w:cs="Brill"/>
        </w:rPr>
        <w:t>e</w:t>
      </w:r>
      <w:r w:rsidR="00BB191C" w:rsidRPr="002C5BD2">
        <w:rPr>
          <w:rFonts w:ascii="Brill" w:hAnsi="Brill" w:cs="Brill"/>
        </w:rPr>
        <w:t>r</w:t>
      </w:r>
      <w:r w:rsidR="007D04A8" w:rsidRPr="002C5BD2">
        <w:rPr>
          <w:rFonts w:ascii="Brill" w:hAnsi="Brill" w:cs="Brill"/>
        </w:rPr>
        <w:t>mohon</w:t>
      </w:r>
      <w:r w:rsidR="00BB191C" w:rsidRPr="002C5BD2">
        <w:rPr>
          <w:rFonts w:ascii="Brill" w:hAnsi="Brill" w:cs="Brill"/>
        </w:rPr>
        <w:t>an</w:t>
      </w:r>
      <w:r w:rsidR="007D04A8" w:rsidRPr="002C5BD2">
        <w:rPr>
          <w:rFonts w:ascii="Brill" w:hAnsi="Brill" w:cs="Brill"/>
        </w:rPr>
        <w:t xml:space="preserve"> kepada Allah Swt. agar kita memasuki kubur dengan baik dan keluar darinya ketika hari </w:t>
      </w:r>
      <w:r w:rsidR="00BB191C" w:rsidRPr="002C5BD2">
        <w:rPr>
          <w:rFonts w:ascii="Brill" w:hAnsi="Brill" w:cs="Brill"/>
        </w:rPr>
        <w:t xml:space="preserve">Berbangkit </w:t>
      </w:r>
      <w:r w:rsidR="007D04A8" w:rsidRPr="002C5BD2">
        <w:rPr>
          <w:rFonts w:ascii="Brill" w:hAnsi="Brill" w:cs="Brill"/>
        </w:rPr>
        <w:t>dengan baik pula.</w:t>
      </w:r>
    </w:p>
  </w:footnote>
  <w:footnote w:id="15">
    <w:p w14:paraId="066A7890" w14:textId="1F3ACBED" w:rsidR="0031515E" w:rsidRPr="002C5BD2"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Lihat catatan kaki surah Āli ‘Imrān</w:t>
      </w:r>
      <w:r w:rsidR="00A26CF9">
        <w:rPr>
          <w:color w:val="auto"/>
          <w:sz w:val="20"/>
          <w:szCs w:val="20"/>
        </w:rPr>
        <w:t xml:space="preserve"> (</w:t>
      </w:r>
      <w:r w:rsidR="007D04A8" w:rsidRPr="002C5BD2">
        <w:rPr>
          <w:color w:val="auto"/>
          <w:sz w:val="20"/>
          <w:szCs w:val="20"/>
          <w:lang w:val="id-ID"/>
        </w:rPr>
        <w:t>3</w:t>
      </w:r>
      <w:r w:rsidR="00A26CF9">
        <w:rPr>
          <w:color w:val="auto"/>
          <w:sz w:val="20"/>
          <w:szCs w:val="20"/>
        </w:rPr>
        <w:t>)</w:t>
      </w:r>
      <w:r w:rsidR="007D04A8" w:rsidRPr="002C5BD2">
        <w:rPr>
          <w:color w:val="auto"/>
          <w:sz w:val="20"/>
          <w:szCs w:val="20"/>
          <w:lang w:val="id-ID"/>
        </w:rPr>
        <w:t>: 28.</w:t>
      </w:r>
    </w:p>
  </w:footnote>
  <w:footnote w:id="16">
    <w:p w14:paraId="4809BE19" w14:textId="7F497C86" w:rsidR="0031515E" w:rsidRPr="002C5BD2" w:rsidRDefault="0031515E" w:rsidP="007D04A8">
      <w:pPr>
        <w:pStyle w:val="FootnoteText"/>
        <w:ind w:firstLine="284"/>
        <w:rPr>
          <w:rFonts w:ascii="Brill" w:hAnsi="Brill"/>
        </w:rPr>
      </w:pPr>
      <w:r w:rsidRPr="002C5BD2">
        <w:rPr>
          <w:rStyle w:val="FootnoteReference"/>
          <w:rFonts w:ascii="Brill" w:hAnsi="Brill"/>
        </w:rPr>
        <w:footnoteRef/>
      </w:r>
      <w:r w:rsidRPr="002C5BD2">
        <w:rPr>
          <w:rFonts w:ascii="Brill" w:hAnsi="Brill"/>
          <w:vertAlign w:val="superscript"/>
        </w:rPr>
        <w:t>)</w:t>
      </w:r>
      <w:r w:rsidRPr="002C5BD2">
        <w:rPr>
          <w:rFonts w:ascii="Brill" w:hAnsi="Brill"/>
        </w:rPr>
        <w:t xml:space="preserve"> </w:t>
      </w:r>
      <w:r w:rsidR="007D04A8" w:rsidRPr="002C5BD2">
        <w:rPr>
          <w:rFonts w:ascii="Brill" w:hAnsi="Brill" w:cs="Brill"/>
        </w:rPr>
        <w:t xml:space="preserve">Mukjizat yang sembilan itu ialah tongkat, tangan yang bisa memancarkan cahaya, belalang, kutu, katak, darah, </w:t>
      </w:r>
      <w:r w:rsidR="00BB191C" w:rsidRPr="002C5BD2">
        <w:rPr>
          <w:rFonts w:ascii="Brill" w:hAnsi="Brill" w:cs="Brill"/>
        </w:rPr>
        <w:t>banjir besar</w:t>
      </w:r>
      <w:r w:rsidR="007D04A8" w:rsidRPr="002C5BD2">
        <w:rPr>
          <w:rFonts w:ascii="Brill" w:hAnsi="Brill" w:cs="Brill"/>
        </w:rPr>
        <w:t>, laut yang terbelah, dan gunung (Sinai).</w:t>
      </w:r>
    </w:p>
  </w:footnote>
  <w:footnote w:id="17">
    <w:p w14:paraId="150B1FFD" w14:textId="323BA697" w:rsidR="0031515E" w:rsidRPr="003B7920" w:rsidRDefault="0031515E" w:rsidP="007D04A8">
      <w:pPr>
        <w:pStyle w:val="Footnote"/>
        <w:tabs>
          <w:tab w:val="clear" w:pos="440"/>
        </w:tabs>
        <w:spacing w:after="0" w:line="240" w:lineRule="auto"/>
        <w:ind w:left="0" w:firstLine="284"/>
        <w:jc w:val="left"/>
        <w:rPr>
          <w:color w:val="auto"/>
          <w:sz w:val="20"/>
          <w:szCs w:val="20"/>
          <w:lang w:val="id-ID"/>
        </w:rPr>
      </w:pPr>
      <w:r w:rsidRPr="002C5BD2">
        <w:rPr>
          <w:rStyle w:val="FootnoteReference"/>
          <w:color w:val="auto"/>
          <w:sz w:val="20"/>
          <w:szCs w:val="20"/>
          <w:lang w:val="id-ID"/>
        </w:rPr>
        <w:footnoteRef/>
      </w:r>
      <w:r w:rsidRPr="002C5BD2">
        <w:rPr>
          <w:color w:val="auto"/>
          <w:sz w:val="20"/>
          <w:szCs w:val="20"/>
          <w:vertAlign w:val="superscript"/>
          <w:lang w:val="id-ID"/>
        </w:rPr>
        <w:t>)</w:t>
      </w:r>
      <w:r w:rsidRPr="002C5BD2">
        <w:rPr>
          <w:color w:val="auto"/>
          <w:sz w:val="20"/>
          <w:szCs w:val="20"/>
          <w:lang w:val="id-ID"/>
        </w:rPr>
        <w:t xml:space="preserve"> </w:t>
      </w:r>
      <w:r w:rsidR="007D04A8" w:rsidRPr="002C5BD2">
        <w:rPr>
          <w:color w:val="auto"/>
          <w:sz w:val="20"/>
          <w:szCs w:val="20"/>
          <w:lang w:val="id-ID"/>
        </w:rPr>
        <w:t>Al-Qur’an benar-benar diturunkan oleh Allah Swt., bukan oleh selain-Nya.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21"/>
    <w:multiLevelType w:val="hybridMultilevel"/>
    <w:tmpl w:val="6C94D73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717BFE"/>
    <w:multiLevelType w:val="hybridMultilevel"/>
    <w:tmpl w:val="70D2852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94322E"/>
    <w:multiLevelType w:val="hybridMultilevel"/>
    <w:tmpl w:val="A11E6DA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ED294B"/>
    <w:multiLevelType w:val="hybridMultilevel"/>
    <w:tmpl w:val="C4907F6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7E5ACE"/>
    <w:multiLevelType w:val="hybridMultilevel"/>
    <w:tmpl w:val="964C83D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072105"/>
    <w:multiLevelType w:val="hybridMultilevel"/>
    <w:tmpl w:val="FB241B1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1D3C64"/>
    <w:multiLevelType w:val="hybridMultilevel"/>
    <w:tmpl w:val="F0FE036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2453B5"/>
    <w:multiLevelType w:val="hybridMultilevel"/>
    <w:tmpl w:val="2AF6A58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DD0B6A"/>
    <w:multiLevelType w:val="hybridMultilevel"/>
    <w:tmpl w:val="314CA3E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EB2FAD"/>
    <w:multiLevelType w:val="hybridMultilevel"/>
    <w:tmpl w:val="8760057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341873"/>
    <w:multiLevelType w:val="hybridMultilevel"/>
    <w:tmpl w:val="70A83C9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3F2F5E"/>
    <w:multiLevelType w:val="hybridMultilevel"/>
    <w:tmpl w:val="BC6049D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E055E5"/>
    <w:multiLevelType w:val="hybridMultilevel"/>
    <w:tmpl w:val="E05E234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D125A5"/>
    <w:multiLevelType w:val="hybridMultilevel"/>
    <w:tmpl w:val="C738335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9059DD"/>
    <w:multiLevelType w:val="hybridMultilevel"/>
    <w:tmpl w:val="96408AD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C134D0"/>
    <w:multiLevelType w:val="hybridMultilevel"/>
    <w:tmpl w:val="91248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7F15DEA"/>
    <w:multiLevelType w:val="hybridMultilevel"/>
    <w:tmpl w:val="43DEFA1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ED55C1"/>
    <w:multiLevelType w:val="hybridMultilevel"/>
    <w:tmpl w:val="37D8CD5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8A3675"/>
    <w:multiLevelType w:val="hybridMultilevel"/>
    <w:tmpl w:val="DF84557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A7403C2"/>
    <w:multiLevelType w:val="hybridMultilevel"/>
    <w:tmpl w:val="B0960A6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C116888"/>
    <w:multiLevelType w:val="hybridMultilevel"/>
    <w:tmpl w:val="0E7E4E9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F787C54"/>
    <w:multiLevelType w:val="hybridMultilevel"/>
    <w:tmpl w:val="469C5D1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44754338">
    <w:abstractNumId w:val="21"/>
  </w:num>
  <w:num w:numId="2" w16cid:durableId="209348533">
    <w:abstractNumId w:val="15"/>
  </w:num>
  <w:num w:numId="3" w16cid:durableId="1038777210">
    <w:abstractNumId w:val="1"/>
  </w:num>
  <w:num w:numId="4" w16cid:durableId="707031459">
    <w:abstractNumId w:val="2"/>
  </w:num>
  <w:num w:numId="5" w16cid:durableId="853038895">
    <w:abstractNumId w:val="4"/>
  </w:num>
  <w:num w:numId="6" w16cid:durableId="794910440">
    <w:abstractNumId w:val="10"/>
  </w:num>
  <w:num w:numId="7" w16cid:durableId="1168014120">
    <w:abstractNumId w:val="14"/>
  </w:num>
  <w:num w:numId="8" w16cid:durableId="770318470">
    <w:abstractNumId w:val="16"/>
  </w:num>
  <w:num w:numId="9" w16cid:durableId="83843602">
    <w:abstractNumId w:val="17"/>
  </w:num>
  <w:num w:numId="10" w16cid:durableId="1679885953">
    <w:abstractNumId w:val="9"/>
  </w:num>
  <w:num w:numId="11" w16cid:durableId="1421371903">
    <w:abstractNumId w:val="3"/>
  </w:num>
  <w:num w:numId="12" w16cid:durableId="1237470994">
    <w:abstractNumId w:val="6"/>
  </w:num>
  <w:num w:numId="13" w16cid:durableId="329019894">
    <w:abstractNumId w:val="18"/>
  </w:num>
  <w:num w:numId="14" w16cid:durableId="1863203021">
    <w:abstractNumId w:val="19"/>
  </w:num>
  <w:num w:numId="15" w16cid:durableId="7683049">
    <w:abstractNumId w:val="5"/>
  </w:num>
  <w:num w:numId="16" w16cid:durableId="429276711">
    <w:abstractNumId w:val="0"/>
  </w:num>
  <w:num w:numId="17" w16cid:durableId="1177502318">
    <w:abstractNumId w:val="20"/>
  </w:num>
  <w:num w:numId="18" w16cid:durableId="2072774629">
    <w:abstractNumId w:val="8"/>
  </w:num>
  <w:num w:numId="19" w16cid:durableId="177281460">
    <w:abstractNumId w:val="11"/>
  </w:num>
  <w:num w:numId="20" w16cid:durableId="1036658625">
    <w:abstractNumId w:val="12"/>
  </w:num>
  <w:num w:numId="21" w16cid:durableId="1586721902">
    <w:abstractNumId w:val="13"/>
  </w:num>
  <w:num w:numId="22" w16cid:durableId="1935568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42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09A1"/>
    <w:rsid w:val="000C541F"/>
    <w:rsid w:val="000D6390"/>
    <w:rsid w:val="00123130"/>
    <w:rsid w:val="001453A1"/>
    <w:rsid w:val="001B25DB"/>
    <w:rsid w:val="00245901"/>
    <w:rsid w:val="00246A35"/>
    <w:rsid w:val="002B1480"/>
    <w:rsid w:val="002C5BD2"/>
    <w:rsid w:val="002D08DC"/>
    <w:rsid w:val="0031515E"/>
    <w:rsid w:val="00315E30"/>
    <w:rsid w:val="0035276F"/>
    <w:rsid w:val="0038255E"/>
    <w:rsid w:val="003B7920"/>
    <w:rsid w:val="004115D5"/>
    <w:rsid w:val="004170C9"/>
    <w:rsid w:val="004704CB"/>
    <w:rsid w:val="0048457F"/>
    <w:rsid w:val="004947B1"/>
    <w:rsid w:val="004E012A"/>
    <w:rsid w:val="00505AB3"/>
    <w:rsid w:val="00574171"/>
    <w:rsid w:val="005E34A2"/>
    <w:rsid w:val="0060422D"/>
    <w:rsid w:val="006073A5"/>
    <w:rsid w:val="00622874"/>
    <w:rsid w:val="006A24AF"/>
    <w:rsid w:val="006A3EC9"/>
    <w:rsid w:val="006B1E37"/>
    <w:rsid w:val="006C02EB"/>
    <w:rsid w:val="0073027B"/>
    <w:rsid w:val="00742A53"/>
    <w:rsid w:val="00787F0D"/>
    <w:rsid w:val="007924D6"/>
    <w:rsid w:val="007B4759"/>
    <w:rsid w:val="007D04A8"/>
    <w:rsid w:val="007F509E"/>
    <w:rsid w:val="008011C4"/>
    <w:rsid w:val="00866F73"/>
    <w:rsid w:val="008E6B2C"/>
    <w:rsid w:val="00910E64"/>
    <w:rsid w:val="00932F3B"/>
    <w:rsid w:val="00933018"/>
    <w:rsid w:val="00986511"/>
    <w:rsid w:val="00986620"/>
    <w:rsid w:val="00A0209F"/>
    <w:rsid w:val="00A175F8"/>
    <w:rsid w:val="00A26CF9"/>
    <w:rsid w:val="00A5319B"/>
    <w:rsid w:val="00A6059B"/>
    <w:rsid w:val="00A60DD6"/>
    <w:rsid w:val="00A62056"/>
    <w:rsid w:val="00AF3C3F"/>
    <w:rsid w:val="00B21C83"/>
    <w:rsid w:val="00B71847"/>
    <w:rsid w:val="00BB191C"/>
    <w:rsid w:val="00C37570"/>
    <w:rsid w:val="00CB0433"/>
    <w:rsid w:val="00CD162D"/>
    <w:rsid w:val="00CD2518"/>
    <w:rsid w:val="00CE31E9"/>
    <w:rsid w:val="00CF72C5"/>
    <w:rsid w:val="00D1197C"/>
    <w:rsid w:val="00D270F5"/>
    <w:rsid w:val="00D45D32"/>
    <w:rsid w:val="00D80D1B"/>
    <w:rsid w:val="00DE3458"/>
    <w:rsid w:val="00E6694B"/>
    <w:rsid w:val="00E77EAB"/>
    <w:rsid w:val="00EA5B19"/>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12</cp:revision>
  <dcterms:created xsi:type="dcterms:W3CDTF">2020-12-23T04:29:00Z</dcterms:created>
  <dcterms:modified xsi:type="dcterms:W3CDTF">2022-11-01T04:52:00Z</dcterms:modified>
</cp:coreProperties>
</file>